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jc w:val="center"/>
        <w:rPr>
          <w:rFonts w:hint="eastAsia" w:ascii="黑体" w:hAnsi="黑体" w:eastAsia="黑体" w:cs="黑体"/>
          <w:b/>
          <w:sz w:val="28"/>
          <w:szCs w:val="28"/>
        </w:rPr>
      </w:pPr>
      <w:bookmarkStart w:id="1" w:name="_GoBack"/>
      <w:bookmarkStart w:id="0" w:name="OLE_LINK1"/>
      <w:r>
        <w:rPr>
          <w:rFonts w:hint="eastAsia" w:ascii="黑体" w:hAnsi="黑体" w:eastAsia="黑体" w:cs="黑体"/>
          <w:b/>
          <w:sz w:val="28"/>
          <w:szCs w:val="28"/>
        </w:rPr>
        <w:t>学术成果</w:t>
      </w:r>
      <w:bookmarkEnd w:id="0"/>
    </w:p>
    <w:bookmarkEnd w:id="1"/>
    <w:tbl>
      <w:tblPr>
        <w:tblStyle w:val="5"/>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3960"/>
        <w:gridCol w:w="1119"/>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Align w:val="center"/>
          </w:tcPr>
          <w:p>
            <w:pPr>
              <w:widowControl/>
              <w:spacing w:line="460" w:lineRule="exact"/>
              <w:rPr>
                <w:rFonts w:ascii="宋体" w:hAnsi="宋体"/>
                <w:b/>
                <w:sz w:val="24"/>
              </w:rPr>
            </w:pPr>
            <w:r>
              <w:rPr>
                <w:rFonts w:hint="eastAsia" w:ascii="宋体" w:hAnsi="宋体"/>
                <w:b/>
                <w:sz w:val="24"/>
              </w:rPr>
              <w:t>批准号</w:t>
            </w:r>
          </w:p>
        </w:tc>
        <w:tc>
          <w:tcPr>
            <w:tcW w:w="3960" w:type="dxa"/>
            <w:vAlign w:val="center"/>
          </w:tcPr>
          <w:p>
            <w:pPr>
              <w:widowControl/>
              <w:spacing w:line="460" w:lineRule="exact"/>
              <w:jc w:val="center"/>
              <w:rPr>
                <w:rFonts w:ascii="宋体" w:hAnsi="宋体"/>
                <w:b/>
                <w:sz w:val="24"/>
              </w:rPr>
            </w:pPr>
            <w:r>
              <w:rPr>
                <w:rFonts w:hint="eastAsia" w:ascii="宋体" w:hAnsi="宋体"/>
                <w:b/>
                <w:sz w:val="24"/>
              </w:rPr>
              <w:t>项目名称</w:t>
            </w:r>
          </w:p>
        </w:tc>
        <w:tc>
          <w:tcPr>
            <w:tcW w:w="1119" w:type="dxa"/>
            <w:vAlign w:val="center"/>
          </w:tcPr>
          <w:p>
            <w:pPr>
              <w:widowControl/>
              <w:spacing w:line="460" w:lineRule="exact"/>
              <w:jc w:val="center"/>
              <w:rPr>
                <w:rFonts w:ascii="宋体" w:hAnsi="宋体"/>
                <w:b/>
                <w:sz w:val="24"/>
              </w:rPr>
            </w:pPr>
            <w:r>
              <w:rPr>
                <w:rFonts w:hint="eastAsia" w:ascii="宋体" w:hAnsi="宋体"/>
                <w:b/>
                <w:sz w:val="24"/>
              </w:rPr>
              <w:t>负责人</w:t>
            </w:r>
          </w:p>
        </w:tc>
        <w:tc>
          <w:tcPr>
            <w:tcW w:w="2841" w:type="dxa"/>
            <w:vAlign w:val="center"/>
          </w:tcPr>
          <w:p>
            <w:pPr>
              <w:widowControl/>
              <w:spacing w:line="460" w:lineRule="exact"/>
              <w:jc w:val="center"/>
              <w:rPr>
                <w:rFonts w:ascii="宋体" w:hAnsi="宋体"/>
                <w:b/>
                <w:sz w:val="24"/>
              </w:rPr>
            </w:pPr>
            <w:r>
              <w:rPr>
                <w:rFonts w:hint="eastAsia" w:ascii="宋体" w:hAnsi="宋体"/>
                <w:b/>
                <w:sz w:val="24"/>
              </w:rPr>
              <w:t>项目类型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Align w:val="center"/>
          </w:tcPr>
          <w:p>
            <w:pPr>
              <w:widowControl/>
              <w:spacing w:line="460" w:lineRule="exact"/>
              <w:jc w:val="center"/>
              <w:rPr>
                <w:rFonts w:hint="eastAsia" w:ascii="宋体" w:hAnsi="宋体"/>
                <w:sz w:val="22"/>
                <w:szCs w:val="22"/>
              </w:rPr>
            </w:pPr>
            <w:r>
              <w:rPr>
                <w:rFonts w:hint="eastAsia" w:ascii="宋体" w:hAnsi="宋体"/>
                <w:sz w:val="22"/>
                <w:szCs w:val="22"/>
              </w:rPr>
              <w:t>11&amp;zd043</w:t>
            </w:r>
          </w:p>
        </w:tc>
        <w:tc>
          <w:tcPr>
            <w:tcW w:w="3960" w:type="dxa"/>
            <w:vAlign w:val="top"/>
          </w:tcPr>
          <w:p>
            <w:pPr>
              <w:spacing w:line="460" w:lineRule="exact"/>
              <w:jc w:val="center"/>
              <w:rPr>
                <w:rFonts w:hint="eastAsia" w:ascii="宋体" w:hAnsi="宋体"/>
                <w:sz w:val="22"/>
                <w:szCs w:val="22"/>
              </w:rPr>
            </w:pPr>
            <w:r>
              <w:rPr>
                <w:rFonts w:hint="eastAsia" w:ascii="宋体" w:hAnsi="宋体"/>
                <w:sz w:val="22"/>
                <w:szCs w:val="22"/>
              </w:rPr>
              <w:t>基于CGE模型的产业结构调整</w:t>
            </w:r>
          </w:p>
          <w:p>
            <w:pPr>
              <w:spacing w:line="460" w:lineRule="exact"/>
              <w:jc w:val="center"/>
              <w:rPr>
                <w:rFonts w:hint="eastAsia" w:ascii="宋体" w:hAnsi="宋体"/>
                <w:sz w:val="22"/>
                <w:szCs w:val="22"/>
              </w:rPr>
            </w:pPr>
            <w:r>
              <w:rPr>
                <w:rFonts w:hint="eastAsia" w:ascii="宋体" w:hAnsi="宋体"/>
                <w:sz w:val="22"/>
                <w:szCs w:val="22"/>
              </w:rPr>
              <w:t>污染减排效应和政策研究</w:t>
            </w:r>
          </w:p>
        </w:tc>
        <w:tc>
          <w:tcPr>
            <w:tcW w:w="1119" w:type="dxa"/>
            <w:vAlign w:val="top"/>
          </w:tcPr>
          <w:p>
            <w:pPr>
              <w:spacing w:before="156" w:beforeLines="50" w:line="460" w:lineRule="exact"/>
              <w:jc w:val="center"/>
              <w:rPr>
                <w:rFonts w:hint="eastAsia" w:ascii="宋体" w:hAnsi="宋体"/>
                <w:sz w:val="22"/>
                <w:szCs w:val="22"/>
              </w:rPr>
            </w:pPr>
            <w:r>
              <w:rPr>
                <w:rFonts w:hint="eastAsia" w:ascii="宋体" w:hAnsi="宋体"/>
                <w:sz w:val="22"/>
                <w:szCs w:val="22"/>
              </w:rPr>
              <w:t>田银华</w:t>
            </w:r>
          </w:p>
        </w:tc>
        <w:tc>
          <w:tcPr>
            <w:tcW w:w="2841" w:type="dxa"/>
            <w:vAlign w:val="top"/>
          </w:tcPr>
          <w:p>
            <w:pPr>
              <w:spacing w:line="460" w:lineRule="exact"/>
              <w:ind w:left="110" w:hanging="110" w:hangingChars="50"/>
              <w:jc w:val="center"/>
              <w:rPr>
                <w:rFonts w:hint="eastAsia" w:ascii="宋体" w:hAnsi="宋体"/>
                <w:sz w:val="22"/>
                <w:szCs w:val="22"/>
              </w:rPr>
            </w:pPr>
            <w:r>
              <w:rPr>
                <w:rFonts w:hint="eastAsia" w:ascii="宋体" w:hAnsi="宋体"/>
                <w:sz w:val="22"/>
                <w:szCs w:val="22"/>
              </w:rPr>
              <w:t>国家社科基金重大</w:t>
            </w:r>
          </w:p>
          <w:p>
            <w:pPr>
              <w:spacing w:line="460" w:lineRule="exact"/>
              <w:ind w:left="110" w:hanging="110" w:hangingChars="50"/>
              <w:jc w:val="center"/>
              <w:rPr>
                <w:rFonts w:hint="eastAsia" w:ascii="宋体" w:hAnsi="宋体"/>
                <w:sz w:val="22"/>
                <w:szCs w:val="22"/>
              </w:rPr>
            </w:pPr>
            <w:r>
              <w:rPr>
                <w:rFonts w:hint="eastAsia" w:ascii="宋体" w:hAnsi="宋体"/>
                <w:sz w:val="22"/>
                <w:szCs w:val="22"/>
              </w:rPr>
              <w:t>招标项目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1548" w:type="dxa"/>
            <w:vAlign w:val="center"/>
          </w:tcPr>
          <w:p>
            <w:pPr>
              <w:widowControl/>
              <w:spacing w:line="460" w:lineRule="exact"/>
              <w:jc w:val="center"/>
              <w:rPr>
                <w:rFonts w:ascii="宋体" w:hAnsi="宋体"/>
                <w:sz w:val="22"/>
                <w:szCs w:val="22"/>
              </w:rPr>
            </w:pPr>
            <w:r>
              <w:rPr>
                <w:rFonts w:hint="eastAsia" w:ascii="宋体" w:hAnsi="宋体"/>
                <w:sz w:val="22"/>
                <w:szCs w:val="22"/>
              </w:rPr>
              <w:t>70973035</w:t>
            </w:r>
          </w:p>
        </w:tc>
        <w:tc>
          <w:tcPr>
            <w:tcW w:w="3960" w:type="dxa"/>
            <w:vAlign w:val="center"/>
          </w:tcPr>
          <w:p>
            <w:pPr>
              <w:widowControl/>
              <w:spacing w:line="460" w:lineRule="exact"/>
              <w:jc w:val="center"/>
              <w:rPr>
                <w:rFonts w:ascii="宋体" w:hAnsi="宋体"/>
                <w:sz w:val="22"/>
                <w:szCs w:val="22"/>
              </w:rPr>
            </w:pPr>
            <w:r>
              <w:rPr>
                <w:rFonts w:hint="eastAsia" w:ascii="宋体" w:hAnsi="宋体"/>
                <w:sz w:val="22"/>
                <w:szCs w:val="22"/>
              </w:rPr>
              <w:t>家族企业契约治理及融资结构研究</w:t>
            </w:r>
          </w:p>
        </w:tc>
        <w:tc>
          <w:tcPr>
            <w:tcW w:w="1119" w:type="dxa"/>
            <w:vAlign w:val="center"/>
          </w:tcPr>
          <w:p>
            <w:pPr>
              <w:widowControl/>
              <w:spacing w:line="460" w:lineRule="exact"/>
              <w:jc w:val="center"/>
              <w:rPr>
                <w:rFonts w:ascii="宋体" w:hAnsi="宋体"/>
                <w:sz w:val="22"/>
                <w:szCs w:val="22"/>
              </w:rPr>
            </w:pPr>
            <w:r>
              <w:rPr>
                <w:rFonts w:hint="eastAsia" w:ascii="宋体" w:hAnsi="宋体"/>
                <w:sz w:val="22"/>
                <w:szCs w:val="22"/>
              </w:rPr>
              <w:t>田银华</w:t>
            </w:r>
          </w:p>
        </w:tc>
        <w:tc>
          <w:tcPr>
            <w:tcW w:w="2841" w:type="dxa"/>
            <w:vAlign w:val="center"/>
          </w:tcPr>
          <w:p>
            <w:pPr>
              <w:widowControl/>
              <w:spacing w:line="460" w:lineRule="exact"/>
              <w:jc w:val="center"/>
              <w:rPr>
                <w:rFonts w:ascii="宋体" w:hAnsi="宋体"/>
                <w:sz w:val="22"/>
                <w:szCs w:val="22"/>
              </w:rPr>
            </w:pPr>
            <w:r>
              <w:rPr>
                <w:rFonts w:hint="eastAsia" w:ascii="宋体" w:hAnsi="宋体"/>
                <w:sz w:val="22"/>
                <w:szCs w:val="22"/>
              </w:rPr>
              <w:t>国家自科一般项目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548" w:type="dxa"/>
            <w:vAlign w:val="center"/>
          </w:tcPr>
          <w:p>
            <w:pPr>
              <w:widowControl/>
              <w:spacing w:line="460" w:lineRule="exact"/>
              <w:jc w:val="center"/>
              <w:rPr>
                <w:rFonts w:ascii="宋体" w:hAnsi="宋体"/>
                <w:sz w:val="22"/>
                <w:szCs w:val="22"/>
              </w:rPr>
            </w:pPr>
            <w:r>
              <w:rPr>
                <w:rFonts w:hint="eastAsia" w:ascii="宋体" w:hAnsi="宋体"/>
                <w:sz w:val="22"/>
                <w:szCs w:val="22"/>
              </w:rPr>
              <w:t>10BGL052</w:t>
            </w:r>
          </w:p>
        </w:tc>
        <w:tc>
          <w:tcPr>
            <w:tcW w:w="3960" w:type="dxa"/>
            <w:vAlign w:val="center"/>
          </w:tcPr>
          <w:p>
            <w:pPr>
              <w:widowControl/>
              <w:spacing w:line="460" w:lineRule="exact"/>
              <w:jc w:val="center"/>
              <w:rPr>
                <w:rFonts w:ascii="宋体" w:hAnsi="宋体"/>
                <w:sz w:val="22"/>
                <w:szCs w:val="22"/>
              </w:rPr>
            </w:pPr>
            <w:r>
              <w:rPr>
                <w:rFonts w:hint="eastAsia" w:ascii="宋体" w:hAnsi="宋体"/>
                <w:sz w:val="22"/>
                <w:szCs w:val="22"/>
              </w:rPr>
              <w:t>中西部结合地带区域旅游合作研究</w:t>
            </w:r>
          </w:p>
        </w:tc>
        <w:tc>
          <w:tcPr>
            <w:tcW w:w="1119" w:type="dxa"/>
            <w:vAlign w:val="center"/>
          </w:tcPr>
          <w:p>
            <w:pPr>
              <w:widowControl/>
              <w:spacing w:line="460" w:lineRule="exact"/>
              <w:jc w:val="center"/>
              <w:rPr>
                <w:rFonts w:ascii="宋体" w:hAnsi="宋体"/>
                <w:sz w:val="22"/>
                <w:szCs w:val="22"/>
              </w:rPr>
            </w:pPr>
            <w:r>
              <w:rPr>
                <w:rFonts w:hint="eastAsia" w:ascii="宋体" w:hAnsi="宋体"/>
                <w:sz w:val="22"/>
                <w:szCs w:val="22"/>
              </w:rPr>
              <w:t>杨  洪</w:t>
            </w:r>
          </w:p>
        </w:tc>
        <w:tc>
          <w:tcPr>
            <w:tcW w:w="2841" w:type="dxa"/>
            <w:vAlign w:val="center"/>
          </w:tcPr>
          <w:p>
            <w:pPr>
              <w:widowControl/>
              <w:spacing w:line="460" w:lineRule="exact"/>
              <w:jc w:val="center"/>
              <w:rPr>
                <w:rFonts w:ascii="宋体" w:hAnsi="宋体"/>
                <w:sz w:val="22"/>
                <w:szCs w:val="22"/>
              </w:rPr>
            </w:pPr>
            <w:r>
              <w:rPr>
                <w:rFonts w:hint="eastAsia" w:ascii="宋体" w:hAnsi="宋体"/>
                <w:sz w:val="22"/>
                <w:szCs w:val="22"/>
              </w:rPr>
              <w:t>国家社科一般项目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548" w:type="dxa"/>
            <w:vAlign w:val="center"/>
          </w:tcPr>
          <w:p>
            <w:pPr>
              <w:widowControl/>
              <w:spacing w:line="460" w:lineRule="exact"/>
              <w:jc w:val="center"/>
              <w:rPr>
                <w:rFonts w:hint="eastAsia" w:ascii="宋体" w:hAnsi="宋体"/>
                <w:sz w:val="22"/>
                <w:szCs w:val="22"/>
              </w:rPr>
            </w:pPr>
            <w:r>
              <w:rPr>
                <w:rFonts w:hint="eastAsia" w:ascii="宋体" w:hAnsi="宋体"/>
                <w:sz w:val="22"/>
                <w:szCs w:val="22"/>
              </w:rPr>
              <w:t>11BGL007</w:t>
            </w:r>
          </w:p>
        </w:tc>
        <w:tc>
          <w:tcPr>
            <w:tcW w:w="3960" w:type="dxa"/>
            <w:vAlign w:val="center"/>
          </w:tcPr>
          <w:p>
            <w:pPr>
              <w:widowControl/>
              <w:spacing w:line="460" w:lineRule="exact"/>
              <w:jc w:val="center"/>
              <w:rPr>
                <w:rFonts w:hint="eastAsia" w:ascii="宋体" w:hAnsi="宋体"/>
                <w:sz w:val="22"/>
                <w:szCs w:val="22"/>
              </w:rPr>
            </w:pPr>
            <w:r>
              <w:rPr>
                <w:rFonts w:hint="eastAsia" w:ascii="宋体" w:hAnsi="宋体"/>
                <w:sz w:val="22"/>
                <w:szCs w:val="22"/>
              </w:rPr>
              <w:t>全球分工背景下中小企业</w:t>
            </w:r>
          </w:p>
          <w:p>
            <w:pPr>
              <w:widowControl/>
              <w:spacing w:line="460" w:lineRule="exact"/>
              <w:jc w:val="center"/>
              <w:rPr>
                <w:rFonts w:hint="eastAsia" w:ascii="宋体" w:hAnsi="宋体"/>
                <w:sz w:val="22"/>
                <w:szCs w:val="22"/>
              </w:rPr>
            </w:pPr>
            <w:r>
              <w:rPr>
                <w:rFonts w:hint="eastAsia" w:ascii="宋体" w:hAnsi="宋体"/>
                <w:sz w:val="22"/>
                <w:szCs w:val="22"/>
              </w:rPr>
              <w:t>国际化成长机制及模式研究</w:t>
            </w:r>
          </w:p>
        </w:tc>
        <w:tc>
          <w:tcPr>
            <w:tcW w:w="1119" w:type="dxa"/>
            <w:vAlign w:val="center"/>
          </w:tcPr>
          <w:p>
            <w:pPr>
              <w:widowControl/>
              <w:spacing w:line="460" w:lineRule="exact"/>
              <w:jc w:val="center"/>
              <w:rPr>
                <w:rFonts w:hint="eastAsia" w:ascii="宋体" w:hAnsi="宋体"/>
                <w:sz w:val="22"/>
                <w:szCs w:val="22"/>
              </w:rPr>
            </w:pPr>
            <w:r>
              <w:rPr>
                <w:rFonts w:hint="eastAsia" w:ascii="宋体" w:hAnsi="宋体"/>
                <w:sz w:val="22"/>
                <w:szCs w:val="22"/>
              </w:rPr>
              <w:t>叶文忠</w:t>
            </w:r>
          </w:p>
        </w:tc>
        <w:tc>
          <w:tcPr>
            <w:tcW w:w="2841" w:type="dxa"/>
            <w:vAlign w:val="center"/>
          </w:tcPr>
          <w:p>
            <w:pPr>
              <w:widowControl/>
              <w:spacing w:line="460" w:lineRule="exact"/>
              <w:jc w:val="center"/>
              <w:rPr>
                <w:rFonts w:hint="eastAsia" w:ascii="宋体" w:hAnsi="宋体"/>
                <w:sz w:val="22"/>
                <w:szCs w:val="22"/>
              </w:rPr>
            </w:pPr>
            <w:r>
              <w:rPr>
                <w:rFonts w:hint="eastAsia" w:ascii="宋体" w:hAnsi="宋体"/>
                <w:sz w:val="22"/>
                <w:szCs w:val="22"/>
              </w:rPr>
              <w:t>国家社科一般项目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548" w:type="dxa"/>
            <w:vAlign w:val="center"/>
          </w:tcPr>
          <w:p>
            <w:pPr>
              <w:widowControl/>
              <w:spacing w:line="460" w:lineRule="exact"/>
              <w:jc w:val="center"/>
              <w:rPr>
                <w:rFonts w:hint="eastAsia" w:ascii="宋体" w:hAnsi="宋体"/>
                <w:sz w:val="22"/>
                <w:szCs w:val="22"/>
              </w:rPr>
            </w:pPr>
            <w:r>
              <w:rPr>
                <w:rFonts w:ascii="宋体" w:hAnsi="宋体"/>
                <w:sz w:val="22"/>
                <w:szCs w:val="22"/>
              </w:rPr>
              <w:t>12BJY094</w:t>
            </w:r>
          </w:p>
        </w:tc>
        <w:tc>
          <w:tcPr>
            <w:tcW w:w="3960" w:type="dxa"/>
            <w:vAlign w:val="center"/>
          </w:tcPr>
          <w:p>
            <w:pPr>
              <w:widowControl/>
              <w:spacing w:line="460" w:lineRule="exact"/>
              <w:jc w:val="center"/>
              <w:rPr>
                <w:rFonts w:hint="eastAsia" w:ascii="宋体" w:hAnsi="宋体"/>
                <w:sz w:val="22"/>
                <w:szCs w:val="22"/>
              </w:rPr>
            </w:pPr>
            <w:r>
              <w:rPr>
                <w:rFonts w:hint="eastAsia" w:ascii="宋体" w:hAnsi="宋体"/>
                <w:sz w:val="22"/>
                <w:szCs w:val="22"/>
              </w:rPr>
              <w:t>我国经济发展的农村减贫效应</w:t>
            </w:r>
          </w:p>
          <w:p>
            <w:pPr>
              <w:widowControl/>
              <w:spacing w:line="460" w:lineRule="exact"/>
              <w:jc w:val="center"/>
              <w:rPr>
                <w:rFonts w:hint="eastAsia" w:ascii="宋体" w:hAnsi="宋体"/>
                <w:sz w:val="22"/>
                <w:szCs w:val="22"/>
              </w:rPr>
            </w:pPr>
            <w:r>
              <w:rPr>
                <w:rFonts w:hint="eastAsia" w:ascii="宋体" w:hAnsi="宋体"/>
                <w:sz w:val="22"/>
                <w:szCs w:val="22"/>
              </w:rPr>
              <w:t>评价及扶贫战略转型研究</w:t>
            </w:r>
          </w:p>
        </w:tc>
        <w:tc>
          <w:tcPr>
            <w:tcW w:w="1119" w:type="dxa"/>
            <w:vAlign w:val="center"/>
          </w:tcPr>
          <w:p>
            <w:pPr>
              <w:widowControl/>
              <w:spacing w:line="460" w:lineRule="exact"/>
              <w:jc w:val="center"/>
              <w:rPr>
                <w:rFonts w:hint="eastAsia" w:ascii="宋体" w:hAnsi="宋体"/>
                <w:sz w:val="22"/>
                <w:szCs w:val="22"/>
              </w:rPr>
            </w:pPr>
            <w:r>
              <w:rPr>
                <w:rFonts w:hint="eastAsia" w:ascii="宋体" w:hAnsi="宋体"/>
                <w:sz w:val="22"/>
                <w:szCs w:val="22"/>
              </w:rPr>
              <w:t>李石新</w:t>
            </w:r>
          </w:p>
        </w:tc>
        <w:tc>
          <w:tcPr>
            <w:tcW w:w="2841" w:type="dxa"/>
            <w:vAlign w:val="center"/>
          </w:tcPr>
          <w:p>
            <w:pPr>
              <w:widowControl/>
              <w:spacing w:line="460" w:lineRule="exact"/>
              <w:ind w:left="550" w:hanging="550" w:hangingChars="250"/>
              <w:jc w:val="center"/>
              <w:rPr>
                <w:rFonts w:hint="eastAsia" w:ascii="宋体" w:hAnsi="宋体"/>
                <w:sz w:val="22"/>
                <w:szCs w:val="22"/>
              </w:rPr>
            </w:pPr>
            <w:r>
              <w:rPr>
                <w:rFonts w:hint="eastAsia" w:ascii="宋体" w:hAnsi="宋体"/>
                <w:sz w:val="22"/>
                <w:szCs w:val="22"/>
              </w:rPr>
              <w:t>国家社科一般项目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548" w:type="dxa"/>
            <w:vAlign w:val="center"/>
          </w:tcPr>
          <w:p>
            <w:pPr>
              <w:widowControl/>
              <w:spacing w:line="460" w:lineRule="exact"/>
              <w:jc w:val="center"/>
              <w:rPr>
                <w:rFonts w:hint="eastAsia" w:ascii="宋体" w:hAnsi="宋体"/>
                <w:sz w:val="22"/>
                <w:szCs w:val="22"/>
              </w:rPr>
            </w:pPr>
            <w:r>
              <w:rPr>
                <w:rFonts w:ascii="宋体" w:hAnsi="宋体"/>
                <w:sz w:val="22"/>
                <w:szCs w:val="22"/>
              </w:rPr>
              <w:t>12BGL075</w:t>
            </w:r>
          </w:p>
        </w:tc>
        <w:tc>
          <w:tcPr>
            <w:tcW w:w="3960" w:type="dxa"/>
            <w:vAlign w:val="center"/>
          </w:tcPr>
          <w:p>
            <w:pPr>
              <w:widowControl/>
              <w:spacing w:line="460" w:lineRule="exact"/>
              <w:jc w:val="center"/>
              <w:rPr>
                <w:rFonts w:hint="eastAsia" w:ascii="宋体" w:hAnsi="宋体"/>
                <w:sz w:val="22"/>
                <w:szCs w:val="22"/>
              </w:rPr>
            </w:pPr>
            <w:r>
              <w:rPr>
                <w:rFonts w:hint="eastAsia" w:ascii="宋体" w:hAnsi="宋体"/>
                <w:sz w:val="22"/>
                <w:szCs w:val="22"/>
              </w:rPr>
              <w:t>农业重大旱灾灾后恢复力评估</w:t>
            </w:r>
          </w:p>
          <w:p>
            <w:pPr>
              <w:widowControl/>
              <w:spacing w:line="460" w:lineRule="exact"/>
              <w:jc w:val="center"/>
              <w:rPr>
                <w:rFonts w:hint="eastAsia" w:ascii="宋体" w:hAnsi="宋体"/>
                <w:sz w:val="22"/>
                <w:szCs w:val="22"/>
              </w:rPr>
            </w:pPr>
            <w:r>
              <w:rPr>
                <w:rFonts w:hint="eastAsia" w:ascii="宋体" w:hAnsi="宋体"/>
                <w:sz w:val="22"/>
                <w:szCs w:val="22"/>
              </w:rPr>
              <w:t>及重建援助机制研究</w:t>
            </w:r>
          </w:p>
        </w:tc>
        <w:tc>
          <w:tcPr>
            <w:tcW w:w="1119" w:type="dxa"/>
            <w:vAlign w:val="center"/>
          </w:tcPr>
          <w:p>
            <w:pPr>
              <w:widowControl/>
              <w:spacing w:line="460" w:lineRule="exact"/>
              <w:jc w:val="center"/>
              <w:rPr>
                <w:rFonts w:hint="eastAsia" w:ascii="宋体" w:hAnsi="宋体"/>
                <w:sz w:val="22"/>
                <w:szCs w:val="22"/>
              </w:rPr>
            </w:pPr>
            <w:r>
              <w:rPr>
                <w:rFonts w:hint="eastAsia" w:ascii="宋体" w:hAnsi="宋体"/>
                <w:sz w:val="22"/>
                <w:szCs w:val="22"/>
              </w:rPr>
              <w:t>谷洪波</w:t>
            </w:r>
          </w:p>
        </w:tc>
        <w:tc>
          <w:tcPr>
            <w:tcW w:w="2841" w:type="dxa"/>
            <w:vAlign w:val="center"/>
          </w:tcPr>
          <w:p>
            <w:pPr>
              <w:widowControl/>
              <w:spacing w:line="460" w:lineRule="exact"/>
              <w:ind w:left="550" w:hanging="550" w:hangingChars="250"/>
              <w:jc w:val="center"/>
              <w:rPr>
                <w:rFonts w:hint="eastAsia" w:ascii="宋体" w:hAnsi="宋体"/>
                <w:sz w:val="22"/>
                <w:szCs w:val="22"/>
              </w:rPr>
            </w:pPr>
            <w:r>
              <w:rPr>
                <w:rFonts w:hint="eastAsia" w:ascii="宋体" w:hAnsi="宋体"/>
                <w:sz w:val="22"/>
                <w:szCs w:val="22"/>
              </w:rPr>
              <w:t>国家社科一般项目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548" w:type="dxa"/>
            <w:vAlign w:val="center"/>
          </w:tcPr>
          <w:p>
            <w:pPr>
              <w:spacing w:line="460" w:lineRule="exact"/>
              <w:jc w:val="center"/>
              <w:rPr>
                <w:rFonts w:ascii="宋体" w:hAnsi="宋体"/>
                <w:sz w:val="22"/>
                <w:szCs w:val="22"/>
              </w:rPr>
            </w:pPr>
            <w:r>
              <w:rPr>
                <w:rFonts w:hint="eastAsia" w:ascii="宋体" w:hAnsi="宋体"/>
                <w:sz w:val="22"/>
                <w:szCs w:val="22"/>
              </w:rPr>
              <w:t>15BJY063</w:t>
            </w:r>
          </w:p>
        </w:tc>
        <w:tc>
          <w:tcPr>
            <w:tcW w:w="3960" w:type="dxa"/>
            <w:vAlign w:val="center"/>
          </w:tcPr>
          <w:p>
            <w:pPr>
              <w:spacing w:line="460" w:lineRule="exact"/>
              <w:jc w:val="center"/>
              <w:rPr>
                <w:rFonts w:hint="eastAsia" w:ascii="宋体" w:hAnsi="宋体"/>
                <w:sz w:val="22"/>
                <w:szCs w:val="22"/>
              </w:rPr>
            </w:pPr>
            <w:r>
              <w:rPr>
                <w:rFonts w:hint="eastAsia" w:ascii="宋体" w:hAnsi="宋体"/>
                <w:sz w:val="22"/>
                <w:szCs w:val="22"/>
              </w:rPr>
              <w:t>我国对外投资企业国际</w:t>
            </w:r>
          </w:p>
          <w:p>
            <w:pPr>
              <w:spacing w:line="460" w:lineRule="exact"/>
              <w:jc w:val="center"/>
              <w:rPr>
                <w:rFonts w:ascii="宋体" w:hAnsi="宋体"/>
                <w:sz w:val="22"/>
                <w:szCs w:val="22"/>
              </w:rPr>
            </w:pPr>
            <w:r>
              <w:rPr>
                <w:rFonts w:hint="eastAsia" w:ascii="宋体" w:hAnsi="宋体"/>
                <w:sz w:val="22"/>
                <w:szCs w:val="22"/>
              </w:rPr>
              <w:t>竞争力创造与提升研究</w:t>
            </w:r>
          </w:p>
        </w:tc>
        <w:tc>
          <w:tcPr>
            <w:tcW w:w="1119" w:type="dxa"/>
            <w:vAlign w:val="center"/>
          </w:tcPr>
          <w:p>
            <w:pPr>
              <w:spacing w:line="460" w:lineRule="exact"/>
              <w:jc w:val="center"/>
              <w:rPr>
                <w:rFonts w:ascii="宋体" w:hAnsi="宋体"/>
                <w:sz w:val="22"/>
                <w:szCs w:val="22"/>
              </w:rPr>
            </w:pPr>
            <w:r>
              <w:rPr>
                <w:rFonts w:hint="eastAsia" w:ascii="宋体" w:hAnsi="宋体"/>
                <w:sz w:val="22"/>
                <w:szCs w:val="22"/>
              </w:rPr>
              <w:t>曾剑云</w:t>
            </w:r>
          </w:p>
        </w:tc>
        <w:tc>
          <w:tcPr>
            <w:tcW w:w="2841" w:type="dxa"/>
            <w:vAlign w:val="center"/>
          </w:tcPr>
          <w:p>
            <w:pPr>
              <w:widowControl/>
              <w:spacing w:line="460" w:lineRule="exact"/>
              <w:ind w:left="550" w:hanging="550" w:hangingChars="250"/>
              <w:jc w:val="center"/>
              <w:rPr>
                <w:rFonts w:hint="eastAsia" w:ascii="宋体" w:hAnsi="宋体"/>
                <w:sz w:val="22"/>
                <w:szCs w:val="22"/>
              </w:rPr>
            </w:pPr>
            <w:r>
              <w:rPr>
                <w:rFonts w:hint="eastAsia" w:ascii="宋体" w:hAnsi="宋体"/>
                <w:sz w:val="22"/>
                <w:szCs w:val="22"/>
              </w:rPr>
              <w:t>国家社科一般项目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548" w:type="dxa"/>
            <w:vAlign w:val="center"/>
          </w:tcPr>
          <w:p>
            <w:pPr>
              <w:spacing w:line="460" w:lineRule="exact"/>
              <w:jc w:val="center"/>
              <w:rPr>
                <w:rFonts w:ascii="宋体" w:hAnsi="宋体"/>
                <w:sz w:val="22"/>
                <w:szCs w:val="22"/>
              </w:rPr>
            </w:pPr>
            <w:r>
              <w:rPr>
                <w:rFonts w:hint="eastAsia" w:ascii="宋体" w:hAnsi="宋体"/>
                <w:sz w:val="22"/>
                <w:szCs w:val="22"/>
              </w:rPr>
              <w:t>15BRK017</w:t>
            </w:r>
          </w:p>
        </w:tc>
        <w:tc>
          <w:tcPr>
            <w:tcW w:w="3960" w:type="dxa"/>
            <w:vAlign w:val="center"/>
          </w:tcPr>
          <w:p>
            <w:pPr>
              <w:spacing w:line="460" w:lineRule="exact"/>
              <w:jc w:val="center"/>
              <w:rPr>
                <w:rFonts w:hint="eastAsia" w:ascii="宋体" w:hAnsi="宋体"/>
                <w:sz w:val="22"/>
                <w:szCs w:val="22"/>
              </w:rPr>
            </w:pPr>
            <w:r>
              <w:rPr>
                <w:rFonts w:hint="eastAsia" w:ascii="宋体" w:hAnsi="宋体"/>
                <w:sz w:val="22"/>
                <w:szCs w:val="22"/>
              </w:rPr>
              <w:t>基于市民化的新生代农民工</w:t>
            </w:r>
          </w:p>
          <w:p>
            <w:pPr>
              <w:spacing w:line="460" w:lineRule="exact"/>
              <w:jc w:val="center"/>
              <w:rPr>
                <w:rFonts w:ascii="宋体" w:hAnsi="宋体"/>
                <w:sz w:val="22"/>
                <w:szCs w:val="22"/>
              </w:rPr>
            </w:pPr>
            <w:r>
              <w:rPr>
                <w:rFonts w:hint="eastAsia" w:ascii="宋体" w:hAnsi="宋体"/>
                <w:sz w:val="22"/>
                <w:szCs w:val="22"/>
              </w:rPr>
              <w:t>人力资本提升研究</w:t>
            </w:r>
          </w:p>
        </w:tc>
        <w:tc>
          <w:tcPr>
            <w:tcW w:w="1119" w:type="dxa"/>
            <w:vAlign w:val="center"/>
          </w:tcPr>
          <w:p>
            <w:pPr>
              <w:widowControl/>
              <w:spacing w:line="460" w:lineRule="exact"/>
              <w:jc w:val="center"/>
              <w:rPr>
                <w:rFonts w:hint="eastAsia" w:ascii="宋体" w:hAnsi="宋体"/>
                <w:sz w:val="22"/>
                <w:szCs w:val="22"/>
              </w:rPr>
            </w:pPr>
            <w:r>
              <w:rPr>
                <w:rFonts w:hint="eastAsia" w:ascii="宋体" w:hAnsi="宋体"/>
                <w:sz w:val="22"/>
                <w:szCs w:val="22"/>
              </w:rPr>
              <w:t>张笑秋</w:t>
            </w:r>
          </w:p>
        </w:tc>
        <w:tc>
          <w:tcPr>
            <w:tcW w:w="2841" w:type="dxa"/>
            <w:vAlign w:val="center"/>
          </w:tcPr>
          <w:p>
            <w:pPr>
              <w:widowControl/>
              <w:spacing w:line="460" w:lineRule="exact"/>
              <w:ind w:left="550" w:hanging="550" w:hangingChars="250"/>
              <w:jc w:val="center"/>
              <w:rPr>
                <w:rFonts w:hint="eastAsia" w:ascii="宋体" w:hAnsi="宋体"/>
                <w:sz w:val="22"/>
                <w:szCs w:val="22"/>
              </w:rPr>
            </w:pPr>
            <w:r>
              <w:rPr>
                <w:rFonts w:hint="eastAsia" w:ascii="宋体" w:hAnsi="宋体"/>
                <w:sz w:val="22"/>
                <w:szCs w:val="22"/>
              </w:rPr>
              <w:t>国家社科一般项目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548" w:type="dxa"/>
            <w:vAlign w:val="center"/>
          </w:tcPr>
          <w:p>
            <w:pPr>
              <w:widowControl/>
              <w:spacing w:line="460" w:lineRule="exact"/>
              <w:jc w:val="center"/>
              <w:rPr>
                <w:rFonts w:hint="eastAsia" w:ascii="宋体" w:hAnsi="宋体"/>
                <w:sz w:val="22"/>
                <w:szCs w:val="22"/>
              </w:rPr>
            </w:pPr>
            <w:r>
              <w:rPr>
                <w:rFonts w:hint="eastAsia" w:ascii="宋体" w:hAnsi="宋体"/>
                <w:sz w:val="22"/>
                <w:szCs w:val="22"/>
              </w:rPr>
              <w:t>71503077</w:t>
            </w:r>
          </w:p>
        </w:tc>
        <w:tc>
          <w:tcPr>
            <w:tcW w:w="3960" w:type="dxa"/>
            <w:vAlign w:val="center"/>
          </w:tcPr>
          <w:p>
            <w:pPr>
              <w:widowControl/>
              <w:spacing w:line="460" w:lineRule="exact"/>
              <w:jc w:val="center"/>
              <w:rPr>
                <w:rFonts w:hint="eastAsia" w:ascii="宋体" w:hAnsi="宋体"/>
                <w:sz w:val="22"/>
                <w:szCs w:val="22"/>
              </w:rPr>
            </w:pPr>
            <w:r>
              <w:rPr>
                <w:rFonts w:hint="eastAsia" w:ascii="宋体" w:hAnsi="宋体"/>
                <w:sz w:val="22"/>
                <w:szCs w:val="22"/>
              </w:rPr>
              <w:t>社会资本视角下我国公民社会组织参与艾滋病防治的网络化机制研究</w:t>
            </w:r>
          </w:p>
        </w:tc>
        <w:tc>
          <w:tcPr>
            <w:tcW w:w="1119" w:type="dxa"/>
            <w:vAlign w:val="center"/>
          </w:tcPr>
          <w:p>
            <w:pPr>
              <w:widowControl/>
              <w:spacing w:line="460" w:lineRule="exact"/>
              <w:jc w:val="center"/>
              <w:rPr>
                <w:rFonts w:hint="eastAsia" w:ascii="宋体" w:hAnsi="宋体"/>
                <w:sz w:val="22"/>
                <w:szCs w:val="22"/>
              </w:rPr>
            </w:pPr>
            <w:r>
              <w:rPr>
                <w:rFonts w:hint="eastAsia" w:ascii="宋体" w:hAnsi="宋体"/>
                <w:sz w:val="22"/>
                <w:szCs w:val="22"/>
              </w:rPr>
              <w:t>徐金燕</w:t>
            </w:r>
          </w:p>
        </w:tc>
        <w:tc>
          <w:tcPr>
            <w:tcW w:w="2841" w:type="dxa"/>
            <w:vAlign w:val="center"/>
          </w:tcPr>
          <w:p>
            <w:pPr>
              <w:widowControl/>
              <w:spacing w:line="460" w:lineRule="exact"/>
              <w:jc w:val="center"/>
              <w:rPr>
                <w:rFonts w:ascii="宋体" w:hAnsi="宋体"/>
                <w:sz w:val="22"/>
                <w:szCs w:val="22"/>
              </w:rPr>
            </w:pPr>
            <w:r>
              <w:rPr>
                <w:rFonts w:hint="eastAsia" w:ascii="宋体" w:hAnsi="宋体"/>
                <w:sz w:val="22"/>
                <w:szCs w:val="22"/>
              </w:rPr>
              <w:t>国家自科青年项目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548" w:type="dxa"/>
            <w:vAlign w:val="center"/>
          </w:tcPr>
          <w:p>
            <w:pPr>
              <w:widowControl/>
              <w:spacing w:line="460" w:lineRule="exact"/>
              <w:jc w:val="center"/>
              <w:rPr>
                <w:rFonts w:ascii="宋体" w:hAnsi="宋体"/>
                <w:sz w:val="22"/>
                <w:szCs w:val="22"/>
              </w:rPr>
            </w:pPr>
            <w:r>
              <w:rPr>
                <w:rFonts w:ascii="宋体" w:hAnsi="宋体"/>
                <w:sz w:val="22"/>
                <w:szCs w:val="22"/>
              </w:rPr>
              <w:t>16BGL113</w:t>
            </w:r>
          </w:p>
        </w:tc>
        <w:tc>
          <w:tcPr>
            <w:tcW w:w="3960" w:type="dxa"/>
            <w:vAlign w:val="center"/>
          </w:tcPr>
          <w:p>
            <w:pPr>
              <w:widowControl/>
              <w:spacing w:line="460" w:lineRule="exact"/>
              <w:jc w:val="center"/>
              <w:textAlignment w:val="center"/>
              <w:rPr>
                <w:rFonts w:hint="eastAsia" w:ascii="宋体" w:hAnsi="宋体"/>
                <w:sz w:val="22"/>
                <w:szCs w:val="22"/>
              </w:rPr>
            </w:pPr>
            <w:r>
              <w:rPr>
                <w:rFonts w:hint="eastAsia" w:ascii="宋体" w:hAnsi="宋体"/>
                <w:sz w:val="22"/>
                <w:szCs w:val="22"/>
              </w:rPr>
              <w:t>长江经济带湘鄂渝黔省际边境民族地区非物质文化遗产基因传承与保护性旅游开发研究</w:t>
            </w:r>
          </w:p>
        </w:tc>
        <w:tc>
          <w:tcPr>
            <w:tcW w:w="1119" w:type="dxa"/>
            <w:vAlign w:val="center"/>
          </w:tcPr>
          <w:p>
            <w:pPr>
              <w:widowControl/>
              <w:spacing w:line="460" w:lineRule="exact"/>
              <w:jc w:val="center"/>
              <w:rPr>
                <w:rFonts w:hint="eastAsia" w:ascii="宋体" w:hAnsi="宋体"/>
                <w:sz w:val="22"/>
                <w:szCs w:val="22"/>
              </w:rPr>
            </w:pPr>
            <w:r>
              <w:rPr>
                <w:rFonts w:hint="eastAsia" w:ascii="宋体" w:hAnsi="宋体"/>
                <w:sz w:val="22"/>
                <w:szCs w:val="22"/>
              </w:rPr>
              <w:t>杨洪</w:t>
            </w:r>
          </w:p>
        </w:tc>
        <w:tc>
          <w:tcPr>
            <w:tcW w:w="2841" w:type="dxa"/>
            <w:vAlign w:val="center"/>
          </w:tcPr>
          <w:p>
            <w:pPr>
              <w:widowControl/>
              <w:spacing w:line="460" w:lineRule="exact"/>
              <w:jc w:val="center"/>
              <w:rPr>
                <w:rFonts w:ascii="宋体" w:hAnsi="宋体"/>
                <w:sz w:val="22"/>
                <w:szCs w:val="22"/>
              </w:rPr>
            </w:pPr>
            <w:r>
              <w:rPr>
                <w:rFonts w:hint="eastAsia" w:ascii="宋体" w:hAnsi="宋体"/>
                <w:sz w:val="22"/>
                <w:szCs w:val="22"/>
              </w:rPr>
              <w:t>国家社科一般项目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548" w:type="dxa"/>
            <w:vAlign w:val="center"/>
          </w:tcPr>
          <w:p>
            <w:pPr>
              <w:widowControl/>
              <w:spacing w:line="460" w:lineRule="exact"/>
              <w:jc w:val="center"/>
              <w:rPr>
                <w:rFonts w:hint="eastAsia" w:ascii="宋体" w:hAnsi="宋体"/>
                <w:sz w:val="22"/>
                <w:szCs w:val="22"/>
              </w:rPr>
            </w:pPr>
            <w:r>
              <w:rPr>
                <w:rFonts w:hint="eastAsia" w:ascii="宋体" w:hAnsi="宋体"/>
                <w:sz w:val="22"/>
                <w:szCs w:val="22"/>
              </w:rPr>
              <w:t>2010ZDB22</w:t>
            </w:r>
          </w:p>
        </w:tc>
        <w:tc>
          <w:tcPr>
            <w:tcW w:w="3960" w:type="dxa"/>
            <w:vAlign w:val="center"/>
          </w:tcPr>
          <w:p>
            <w:pPr>
              <w:widowControl/>
              <w:spacing w:line="460" w:lineRule="exact"/>
              <w:jc w:val="center"/>
              <w:rPr>
                <w:rFonts w:hint="eastAsia" w:ascii="宋体" w:hAnsi="宋体"/>
                <w:sz w:val="22"/>
                <w:szCs w:val="22"/>
              </w:rPr>
            </w:pPr>
            <w:r>
              <w:rPr>
                <w:rFonts w:hint="eastAsia" w:ascii="宋体" w:hAnsi="宋体"/>
                <w:sz w:val="22"/>
                <w:szCs w:val="22"/>
              </w:rPr>
              <w:t>中部地区承接沿海产业转移的效应研究</w:t>
            </w:r>
          </w:p>
        </w:tc>
        <w:tc>
          <w:tcPr>
            <w:tcW w:w="1119" w:type="dxa"/>
            <w:vAlign w:val="center"/>
          </w:tcPr>
          <w:p>
            <w:pPr>
              <w:widowControl/>
              <w:spacing w:line="460" w:lineRule="exact"/>
              <w:jc w:val="center"/>
              <w:rPr>
                <w:rFonts w:hint="eastAsia" w:ascii="宋体" w:hAnsi="宋体"/>
                <w:sz w:val="22"/>
                <w:szCs w:val="22"/>
              </w:rPr>
            </w:pPr>
            <w:r>
              <w:rPr>
                <w:rFonts w:hint="eastAsia" w:ascii="宋体" w:hAnsi="宋体"/>
                <w:sz w:val="22"/>
                <w:szCs w:val="22"/>
              </w:rPr>
              <w:t>田银华</w:t>
            </w:r>
          </w:p>
        </w:tc>
        <w:tc>
          <w:tcPr>
            <w:tcW w:w="2841" w:type="dxa"/>
            <w:vAlign w:val="center"/>
          </w:tcPr>
          <w:p>
            <w:pPr>
              <w:widowControl/>
              <w:spacing w:line="460" w:lineRule="exact"/>
              <w:jc w:val="center"/>
              <w:rPr>
                <w:rFonts w:hint="eastAsia" w:ascii="宋体" w:hAnsi="宋体"/>
                <w:sz w:val="22"/>
                <w:szCs w:val="22"/>
              </w:rPr>
            </w:pPr>
            <w:r>
              <w:rPr>
                <w:rFonts w:hint="eastAsia" w:ascii="宋体" w:hAnsi="宋体"/>
                <w:sz w:val="22"/>
                <w:szCs w:val="22"/>
              </w:rPr>
              <w:t>省社会科学基金重点项目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548" w:type="dxa"/>
            <w:vAlign w:val="center"/>
          </w:tcPr>
          <w:p>
            <w:pPr>
              <w:widowControl/>
              <w:spacing w:line="460" w:lineRule="exact"/>
              <w:jc w:val="center"/>
              <w:rPr>
                <w:rFonts w:hint="eastAsia" w:ascii="宋体" w:hAnsi="宋体"/>
                <w:sz w:val="22"/>
                <w:szCs w:val="22"/>
              </w:rPr>
            </w:pPr>
            <w:r>
              <w:rPr>
                <w:rFonts w:hint="eastAsia" w:ascii="宋体" w:hAnsi="宋体"/>
                <w:sz w:val="22"/>
                <w:szCs w:val="22"/>
              </w:rPr>
              <w:t>11YJA630124</w:t>
            </w:r>
          </w:p>
        </w:tc>
        <w:tc>
          <w:tcPr>
            <w:tcW w:w="3960" w:type="dxa"/>
            <w:vAlign w:val="center"/>
          </w:tcPr>
          <w:p>
            <w:pPr>
              <w:widowControl/>
              <w:spacing w:line="460" w:lineRule="exact"/>
              <w:jc w:val="center"/>
              <w:rPr>
                <w:rFonts w:hint="eastAsia" w:ascii="宋体" w:hAnsi="宋体"/>
                <w:sz w:val="22"/>
                <w:szCs w:val="22"/>
              </w:rPr>
            </w:pPr>
            <w:r>
              <w:rPr>
                <w:rFonts w:hint="eastAsia" w:ascii="宋体" w:hAnsi="宋体"/>
                <w:sz w:val="22"/>
                <w:szCs w:val="22"/>
              </w:rPr>
              <w:t>基于网络口碑效应的客户价值研究</w:t>
            </w:r>
          </w:p>
        </w:tc>
        <w:tc>
          <w:tcPr>
            <w:tcW w:w="1119" w:type="dxa"/>
            <w:vAlign w:val="center"/>
          </w:tcPr>
          <w:p>
            <w:pPr>
              <w:widowControl/>
              <w:spacing w:line="460" w:lineRule="exact"/>
              <w:jc w:val="center"/>
              <w:rPr>
                <w:rFonts w:hint="eastAsia" w:ascii="宋体" w:hAnsi="宋体"/>
                <w:sz w:val="22"/>
                <w:szCs w:val="22"/>
              </w:rPr>
            </w:pPr>
            <w:r>
              <w:rPr>
                <w:rFonts w:hint="eastAsia" w:ascii="宋体" w:hAnsi="宋体"/>
                <w:sz w:val="22"/>
                <w:szCs w:val="22"/>
              </w:rPr>
              <w:t>王克喜</w:t>
            </w:r>
          </w:p>
        </w:tc>
        <w:tc>
          <w:tcPr>
            <w:tcW w:w="2841" w:type="dxa"/>
            <w:vAlign w:val="center"/>
          </w:tcPr>
          <w:p>
            <w:pPr>
              <w:widowControl/>
              <w:spacing w:line="460" w:lineRule="exact"/>
              <w:jc w:val="center"/>
              <w:rPr>
                <w:rFonts w:hint="eastAsia" w:ascii="宋体" w:hAnsi="宋体"/>
                <w:sz w:val="22"/>
                <w:szCs w:val="22"/>
              </w:rPr>
            </w:pPr>
            <w:r>
              <w:rPr>
                <w:rFonts w:hint="eastAsia" w:ascii="宋体" w:hAnsi="宋体"/>
                <w:sz w:val="22"/>
                <w:szCs w:val="22"/>
              </w:rPr>
              <w:t>教育部人文社科规划项目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548" w:type="dxa"/>
            <w:vAlign w:val="center"/>
          </w:tcPr>
          <w:p>
            <w:pPr>
              <w:widowControl/>
              <w:spacing w:line="460" w:lineRule="exact"/>
              <w:jc w:val="center"/>
              <w:rPr>
                <w:rFonts w:hint="eastAsia" w:ascii="宋体" w:hAnsi="宋体"/>
                <w:sz w:val="22"/>
                <w:szCs w:val="22"/>
              </w:rPr>
            </w:pPr>
            <w:r>
              <w:rPr>
                <w:rFonts w:hint="eastAsia" w:ascii="宋体" w:hAnsi="宋体"/>
                <w:sz w:val="22"/>
                <w:szCs w:val="22"/>
              </w:rPr>
              <w:t>11YJA790035</w:t>
            </w:r>
          </w:p>
        </w:tc>
        <w:tc>
          <w:tcPr>
            <w:tcW w:w="3960" w:type="dxa"/>
            <w:vAlign w:val="center"/>
          </w:tcPr>
          <w:p>
            <w:pPr>
              <w:widowControl/>
              <w:spacing w:line="460" w:lineRule="exact"/>
              <w:jc w:val="center"/>
              <w:rPr>
                <w:rFonts w:hint="eastAsia" w:ascii="宋体" w:hAnsi="宋体"/>
                <w:sz w:val="22"/>
                <w:szCs w:val="22"/>
              </w:rPr>
            </w:pPr>
            <w:r>
              <w:rPr>
                <w:rFonts w:hint="eastAsia" w:ascii="宋体" w:hAnsi="宋体"/>
                <w:sz w:val="22"/>
                <w:szCs w:val="22"/>
              </w:rPr>
              <w:t>农业重大洪涝灾害灾后恢复</w:t>
            </w:r>
          </w:p>
          <w:p>
            <w:pPr>
              <w:widowControl/>
              <w:spacing w:line="460" w:lineRule="exact"/>
              <w:jc w:val="center"/>
              <w:rPr>
                <w:rFonts w:hint="eastAsia" w:ascii="宋体" w:hAnsi="宋体"/>
                <w:sz w:val="22"/>
                <w:szCs w:val="22"/>
              </w:rPr>
            </w:pPr>
            <w:r>
              <w:rPr>
                <w:rFonts w:hint="eastAsia" w:ascii="宋体" w:hAnsi="宋体"/>
                <w:sz w:val="22"/>
                <w:szCs w:val="22"/>
              </w:rPr>
              <w:t>重建评估及援助机制研究</w:t>
            </w:r>
          </w:p>
        </w:tc>
        <w:tc>
          <w:tcPr>
            <w:tcW w:w="1119" w:type="dxa"/>
            <w:vAlign w:val="center"/>
          </w:tcPr>
          <w:p>
            <w:pPr>
              <w:widowControl/>
              <w:spacing w:line="460" w:lineRule="exact"/>
              <w:jc w:val="center"/>
              <w:rPr>
                <w:rFonts w:hint="eastAsia" w:ascii="宋体" w:hAnsi="宋体"/>
                <w:sz w:val="22"/>
                <w:szCs w:val="22"/>
              </w:rPr>
            </w:pPr>
            <w:r>
              <w:rPr>
                <w:rFonts w:hint="eastAsia" w:ascii="宋体" w:hAnsi="宋体"/>
                <w:sz w:val="22"/>
                <w:szCs w:val="22"/>
              </w:rPr>
              <w:t>谷洪波</w:t>
            </w:r>
          </w:p>
        </w:tc>
        <w:tc>
          <w:tcPr>
            <w:tcW w:w="2841" w:type="dxa"/>
            <w:vAlign w:val="center"/>
          </w:tcPr>
          <w:p>
            <w:pPr>
              <w:widowControl/>
              <w:spacing w:line="460" w:lineRule="exact"/>
              <w:jc w:val="center"/>
              <w:rPr>
                <w:rFonts w:hint="eastAsia" w:ascii="宋体" w:hAnsi="宋体"/>
                <w:sz w:val="22"/>
                <w:szCs w:val="22"/>
              </w:rPr>
            </w:pPr>
            <w:r>
              <w:rPr>
                <w:rFonts w:hint="eastAsia" w:ascii="宋体" w:hAnsi="宋体"/>
                <w:sz w:val="22"/>
                <w:szCs w:val="22"/>
              </w:rPr>
              <w:t>教育部人文社科规划项目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548" w:type="dxa"/>
            <w:vAlign w:val="center"/>
          </w:tcPr>
          <w:p>
            <w:pPr>
              <w:widowControl/>
              <w:spacing w:line="460" w:lineRule="exact"/>
              <w:jc w:val="center"/>
              <w:rPr>
                <w:rFonts w:hint="eastAsia" w:ascii="宋体" w:hAnsi="宋体"/>
                <w:sz w:val="22"/>
                <w:szCs w:val="22"/>
              </w:rPr>
            </w:pPr>
            <w:r>
              <w:rPr>
                <w:rFonts w:hint="eastAsia" w:ascii="宋体" w:hAnsi="宋体"/>
                <w:sz w:val="22"/>
                <w:szCs w:val="22"/>
              </w:rPr>
              <w:t>10YJC790260</w:t>
            </w:r>
          </w:p>
        </w:tc>
        <w:tc>
          <w:tcPr>
            <w:tcW w:w="3960" w:type="dxa"/>
            <w:vAlign w:val="center"/>
          </w:tcPr>
          <w:p>
            <w:pPr>
              <w:widowControl/>
              <w:spacing w:line="460" w:lineRule="exact"/>
              <w:jc w:val="center"/>
              <w:rPr>
                <w:rFonts w:hint="eastAsia" w:ascii="宋体" w:hAnsi="宋体"/>
                <w:sz w:val="22"/>
                <w:szCs w:val="22"/>
              </w:rPr>
            </w:pPr>
            <w:r>
              <w:rPr>
                <w:rFonts w:hint="eastAsia" w:ascii="宋体" w:hAnsi="宋体"/>
                <w:sz w:val="22"/>
                <w:szCs w:val="22"/>
              </w:rPr>
              <w:t>国际化和市场化背景下的粮食</w:t>
            </w:r>
          </w:p>
          <w:p>
            <w:pPr>
              <w:widowControl/>
              <w:spacing w:line="460" w:lineRule="exact"/>
              <w:jc w:val="center"/>
              <w:rPr>
                <w:rFonts w:hint="eastAsia" w:ascii="宋体" w:hAnsi="宋体"/>
                <w:sz w:val="22"/>
                <w:szCs w:val="22"/>
              </w:rPr>
            </w:pPr>
            <w:r>
              <w:rPr>
                <w:rFonts w:hint="eastAsia" w:ascii="宋体" w:hAnsi="宋体"/>
                <w:sz w:val="22"/>
                <w:szCs w:val="22"/>
              </w:rPr>
              <w:t>价格形成机制和调控机制研究</w:t>
            </w:r>
          </w:p>
        </w:tc>
        <w:tc>
          <w:tcPr>
            <w:tcW w:w="1119" w:type="dxa"/>
            <w:vAlign w:val="center"/>
          </w:tcPr>
          <w:p>
            <w:pPr>
              <w:widowControl/>
              <w:spacing w:line="460" w:lineRule="exact"/>
              <w:jc w:val="center"/>
              <w:rPr>
                <w:rFonts w:hint="eastAsia" w:ascii="宋体" w:hAnsi="宋体"/>
                <w:sz w:val="22"/>
                <w:szCs w:val="22"/>
              </w:rPr>
            </w:pPr>
            <w:r>
              <w:rPr>
                <w:rFonts w:hint="eastAsia" w:ascii="宋体" w:hAnsi="宋体"/>
                <w:sz w:val="22"/>
                <w:szCs w:val="22"/>
              </w:rPr>
              <w:t>王文涛</w:t>
            </w:r>
          </w:p>
        </w:tc>
        <w:tc>
          <w:tcPr>
            <w:tcW w:w="2841" w:type="dxa"/>
            <w:vAlign w:val="center"/>
          </w:tcPr>
          <w:p>
            <w:pPr>
              <w:widowControl/>
              <w:spacing w:line="460" w:lineRule="exact"/>
              <w:jc w:val="center"/>
              <w:rPr>
                <w:rFonts w:hint="eastAsia" w:ascii="宋体" w:hAnsi="宋体"/>
                <w:sz w:val="22"/>
                <w:szCs w:val="22"/>
              </w:rPr>
            </w:pPr>
            <w:r>
              <w:rPr>
                <w:rFonts w:hint="eastAsia" w:ascii="宋体" w:hAnsi="宋体"/>
                <w:sz w:val="22"/>
                <w:szCs w:val="22"/>
              </w:rPr>
              <w:t>教育部人文社科青年项目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548" w:type="dxa"/>
            <w:vAlign w:val="center"/>
          </w:tcPr>
          <w:p>
            <w:pPr>
              <w:widowControl/>
              <w:spacing w:line="460" w:lineRule="exact"/>
              <w:jc w:val="center"/>
              <w:rPr>
                <w:rFonts w:hint="eastAsia" w:ascii="宋体" w:hAnsi="宋体"/>
                <w:sz w:val="22"/>
                <w:szCs w:val="22"/>
              </w:rPr>
            </w:pPr>
            <w:r>
              <w:rPr>
                <w:rFonts w:hint="eastAsia" w:ascii="宋体" w:hAnsi="宋体"/>
                <w:sz w:val="22"/>
                <w:szCs w:val="22"/>
              </w:rPr>
              <w:t>10YJC630303</w:t>
            </w:r>
          </w:p>
        </w:tc>
        <w:tc>
          <w:tcPr>
            <w:tcW w:w="3960" w:type="dxa"/>
            <w:vAlign w:val="center"/>
          </w:tcPr>
          <w:p>
            <w:pPr>
              <w:widowControl/>
              <w:spacing w:line="460" w:lineRule="exact"/>
              <w:jc w:val="center"/>
              <w:rPr>
                <w:rFonts w:hint="eastAsia" w:ascii="宋体" w:hAnsi="宋体"/>
                <w:sz w:val="22"/>
                <w:szCs w:val="22"/>
              </w:rPr>
            </w:pPr>
            <w:r>
              <w:rPr>
                <w:rFonts w:hint="eastAsia" w:ascii="宋体" w:hAnsi="宋体"/>
                <w:sz w:val="22"/>
                <w:szCs w:val="22"/>
              </w:rPr>
              <w:t>治理理论视角下我国城市社区公共</w:t>
            </w:r>
          </w:p>
          <w:p>
            <w:pPr>
              <w:widowControl/>
              <w:spacing w:line="460" w:lineRule="exact"/>
              <w:jc w:val="center"/>
              <w:rPr>
                <w:rFonts w:hint="eastAsia" w:ascii="宋体" w:hAnsi="宋体"/>
                <w:sz w:val="22"/>
                <w:szCs w:val="22"/>
              </w:rPr>
            </w:pPr>
            <w:r>
              <w:rPr>
                <w:rFonts w:hint="eastAsia" w:ascii="宋体" w:hAnsi="宋体"/>
                <w:sz w:val="22"/>
                <w:szCs w:val="22"/>
              </w:rPr>
              <w:t>服务政府治理模式与机制创新研究</w:t>
            </w:r>
          </w:p>
        </w:tc>
        <w:tc>
          <w:tcPr>
            <w:tcW w:w="1119" w:type="dxa"/>
            <w:vAlign w:val="center"/>
          </w:tcPr>
          <w:p>
            <w:pPr>
              <w:widowControl/>
              <w:spacing w:line="460" w:lineRule="exact"/>
              <w:jc w:val="center"/>
              <w:rPr>
                <w:rFonts w:hint="eastAsia" w:ascii="宋体" w:hAnsi="宋体"/>
                <w:sz w:val="22"/>
                <w:szCs w:val="22"/>
              </w:rPr>
            </w:pPr>
            <w:r>
              <w:rPr>
                <w:rFonts w:hint="eastAsia" w:ascii="宋体" w:hAnsi="宋体"/>
                <w:sz w:val="22"/>
                <w:szCs w:val="22"/>
              </w:rPr>
              <w:t>徐金燕</w:t>
            </w:r>
          </w:p>
        </w:tc>
        <w:tc>
          <w:tcPr>
            <w:tcW w:w="2841" w:type="dxa"/>
            <w:vAlign w:val="center"/>
          </w:tcPr>
          <w:p>
            <w:pPr>
              <w:widowControl/>
              <w:spacing w:line="460" w:lineRule="exact"/>
              <w:jc w:val="center"/>
              <w:rPr>
                <w:rFonts w:hint="eastAsia" w:ascii="宋体" w:hAnsi="宋体"/>
                <w:sz w:val="22"/>
                <w:szCs w:val="22"/>
              </w:rPr>
            </w:pPr>
            <w:r>
              <w:rPr>
                <w:rFonts w:hint="eastAsia" w:ascii="宋体" w:hAnsi="宋体"/>
                <w:sz w:val="22"/>
                <w:szCs w:val="22"/>
              </w:rPr>
              <w:t>教育部人文社科青年项目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548" w:type="dxa"/>
            <w:vAlign w:val="center"/>
          </w:tcPr>
          <w:p>
            <w:pPr>
              <w:widowControl/>
              <w:spacing w:line="460" w:lineRule="exact"/>
              <w:jc w:val="center"/>
              <w:rPr>
                <w:rFonts w:hint="eastAsia" w:ascii="宋体" w:hAnsi="宋体"/>
                <w:sz w:val="22"/>
                <w:szCs w:val="22"/>
              </w:rPr>
            </w:pPr>
            <w:r>
              <w:rPr>
                <w:rFonts w:hint="eastAsia" w:ascii="宋体" w:hAnsi="宋体"/>
                <w:sz w:val="22"/>
                <w:szCs w:val="22"/>
              </w:rPr>
              <w:t>10YJC790011</w:t>
            </w:r>
          </w:p>
        </w:tc>
        <w:tc>
          <w:tcPr>
            <w:tcW w:w="3960" w:type="dxa"/>
            <w:vAlign w:val="center"/>
          </w:tcPr>
          <w:p>
            <w:pPr>
              <w:widowControl/>
              <w:spacing w:line="460" w:lineRule="exact"/>
              <w:jc w:val="center"/>
              <w:rPr>
                <w:rFonts w:hint="eastAsia" w:ascii="宋体" w:hAnsi="宋体"/>
                <w:sz w:val="22"/>
                <w:szCs w:val="22"/>
              </w:rPr>
            </w:pPr>
            <w:r>
              <w:rPr>
                <w:rFonts w:hint="eastAsia" w:ascii="宋体" w:hAnsi="宋体"/>
                <w:sz w:val="22"/>
                <w:szCs w:val="22"/>
              </w:rPr>
              <w:t>基于企业吸收能力的我国技术</w:t>
            </w:r>
          </w:p>
          <w:p>
            <w:pPr>
              <w:widowControl/>
              <w:spacing w:line="460" w:lineRule="exact"/>
              <w:jc w:val="center"/>
              <w:rPr>
                <w:rFonts w:hint="eastAsia" w:ascii="宋体" w:hAnsi="宋体"/>
                <w:sz w:val="22"/>
                <w:szCs w:val="22"/>
              </w:rPr>
            </w:pPr>
            <w:r>
              <w:rPr>
                <w:rFonts w:hint="eastAsia" w:ascii="宋体" w:hAnsi="宋体"/>
                <w:sz w:val="22"/>
                <w:szCs w:val="22"/>
              </w:rPr>
              <w:t>获取型对外直接投资战略研究</w:t>
            </w:r>
          </w:p>
        </w:tc>
        <w:tc>
          <w:tcPr>
            <w:tcW w:w="1119" w:type="dxa"/>
            <w:vAlign w:val="center"/>
          </w:tcPr>
          <w:p>
            <w:pPr>
              <w:widowControl/>
              <w:spacing w:line="460" w:lineRule="exact"/>
              <w:jc w:val="center"/>
              <w:rPr>
                <w:rFonts w:hint="eastAsia" w:ascii="宋体" w:hAnsi="宋体"/>
                <w:sz w:val="22"/>
                <w:szCs w:val="22"/>
              </w:rPr>
            </w:pPr>
            <w:r>
              <w:rPr>
                <w:rFonts w:hint="eastAsia" w:ascii="宋体" w:hAnsi="宋体"/>
                <w:sz w:val="22"/>
                <w:szCs w:val="22"/>
              </w:rPr>
              <w:t>曾剑云</w:t>
            </w:r>
          </w:p>
        </w:tc>
        <w:tc>
          <w:tcPr>
            <w:tcW w:w="2841" w:type="dxa"/>
            <w:vAlign w:val="center"/>
          </w:tcPr>
          <w:p>
            <w:pPr>
              <w:widowControl/>
              <w:spacing w:line="460" w:lineRule="exact"/>
              <w:jc w:val="center"/>
              <w:rPr>
                <w:rFonts w:hint="eastAsia" w:ascii="宋体" w:hAnsi="宋体"/>
                <w:sz w:val="22"/>
                <w:szCs w:val="22"/>
              </w:rPr>
            </w:pPr>
            <w:r>
              <w:rPr>
                <w:rFonts w:hint="eastAsia" w:ascii="宋体" w:hAnsi="宋体"/>
                <w:sz w:val="22"/>
                <w:szCs w:val="22"/>
              </w:rPr>
              <w:t>教育部人文社科青年项目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548" w:type="dxa"/>
            <w:vAlign w:val="center"/>
          </w:tcPr>
          <w:p>
            <w:pPr>
              <w:widowControl/>
              <w:spacing w:line="460" w:lineRule="exact"/>
              <w:jc w:val="center"/>
              <w:rPr>
                <w:rFonts w:hint="eastAsia" w:ascii="宋体" w:hAnsi="宋体"/>
                <w:sz w:val="22"/>
                <w:szCs w:val="22"/>
              </w:rPr>
            </w:pPr>
            <w:r>
              <w:rPr>
                <w:rFonts w:hint="eastAsia" w:ascii="宋体" w:hAnsi="宋体"/>
                <w:sz w:val="22"/>
                <w:szCs w:val="22"/>
              </w:rPr>
              <w:t>10YJA630093</w:t>
            </w:r>
          </w:p>
        </w:tc>
        <w:tc>
          <w:tcPr>
            <w:tcW w:w="3960" w:type="dxa"/>
            <w:vAlign w:val="center"/>
          </w:tcPr>
          <w:p>
            <w:pPr>
              <w:widowControl/>
              <w:spacing w:line="460" w:lineRule="exact"/>
              <w:jc w:val="center"/>
              <w:rPr>
                <w:rFonts w:hint="eastAsia" w:ascii="宋体" w:hAnsi="宋体"/>
                <w:sz w:val="22"/>
                <w:szCs w:val="22"/>
              </w:rPr>
            </w:pPr>
            <w:r>
              <w:rPr>
                <w:rFonts w:hint="eastAsia" w:ascii="宋体" w:hAnsi="宋体"/>
                <w:sz w:val="22"/>
                <w:szCs w:val="22"/>
              </w:rPr>
              <w:t>提升我国高校科技人员</w:t>
            </w:r>
          </w:p>
          <w:p>
            <w:pPr>
              <w:widowControl/>
              <w:spacing w:line="460" w:lineRule="exact"/>
              <w:jc w:val="center"/>
              <w:rPr>
                <w:rFonts w:hint="eastAsia" w:ascii="宋体" w:hAnsi="宋体"/>
                <w:sz w:val="22"/>
                <w:szCs w:val="22"/>
              </w:rPr>
            </w:pPr>
            <w:r>
              <w:rPr>
                <w:rFonts w:hint="eastAsia" w:ascii="宋体" w:hAnsi="宋体"/>
                <w:sz w:val="22"/>
                <w:szCs w:val="22"/>
              </w:rPr>
              <w:t>创新能力的机制研究</w:t>
            </w:r>
          </w:p>
        </w:tc>
        <w:tc>
          <w:tcPr>
            <w:tcW w:w="1119" w:type="dxa"/>
            <w:vAlign w:val="center"/>
          </w:tcPr>
          <w:p>
            <w:pPr>
              <w:widowControl/>
              <w:spacing w:line="460" w:lineRule="exact"/>
              <w:jc w:val="center"/>
              <w:rPr>
                <w:rFonts w:hint="eastAsia" w:ascii="宋体" w:hAnsi="宋体"/>
                <w:sz w:val="22"/>
                <w:szCs w:val="22"/>
              </w:rPr>
            </w:pPr>
            <w:r>
              <w:rPr>
                <w:rFonts w:hint="eastAsia" w:ascii="宋体" w:hAnsi="宋体"/>
                <w:sz w:val="22"/>
                <w:szCs w:val="22"/>
              </w:rPr>
              <w:t>廖和平</w:t>
            </w:r>
          </w:p>
        </w:tc>
        <w:tc>
          <w:tcPr>
            <w:tcW w:w="2841" w:type="dxa"/>
            <w:vAlign w:val="center"/>
          </w:tcPr>
          <w:p>
            <w:pPr>
              <w:widowControl/>
              <w:spacing w:line="460" w:lineRule="exact"/>
              <w:jc w:val="center"/>
              <w:rPr>
                <w:rFonts w:hint="eastAsia" w:ascii="宋体" w:hAnsi="宋体"/>
                <w:sz w:val="22"/>
                <w:szCs w:val="22"/>
              </w:rPr>
            </w:pPr>
            <w:r>
              <w:rPr>
                <w:rFonts w:hint="eastAsia" w:ascii="宋体" w:hAnsi="宋体"/>
                <w:sz w:val="22"/>
                <w:szCs w:val="22"/>
              </w:rPr>
              <w:t>教育部人文社科一般项目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548" w:type="dxa"/>
            <w:vAlign w:val="center"/>
          </w:tcPr>
          <w:p>
            <w:pPr>
              <w:widowControl/>
              <w:spacing w:line="460" w:lineRule="exact"/>
              <w:jc w:val="center"/>
              <w:rPr>
                <w:rFonts w:hint="eastAsia" w:ascii="宋体" w:hAnsi="宋体"/>
                <w:sz w:val="22"/>
                <w:szCs w:val="22"/>
              </w:rPr>
            </w:pPr>
            <w:r>
              <w:rPr>
                <w:rFonts w:hint="eastAsia" w:ascii="宋体" w:hAnsi="宋体"/>
                <w:sz w:val="22"/>
                <w:szCs w:val="22"/>
              </w:rPr>
              <w:t>12YJC790260</w:t>
            </w:r>
          </w:p>
        </w:tc>
        <w:tc>
          <w:tcPr>
            <w:tcW w:w="3960" w:type="dxa"/>
            <w:vAlign w:val="center"/>
          </w:tcPr>
          <w:p>
            <w:pPr>
              <w:widowControl/>
              <w:spacing w:line="460" w:lineRule="exact"/>
              <w:jc w:val="center"/>
              <w:rPr>
                <w:rFonts w:hint="eastAsia" w:ascii="宋体" w:hAnsi="宋体"/>
                <w:sz w:val="22"/>
                <w:szCs w:val="22"/>
              </w:rPr>
            </w:pPr>
            <w:r>
              <w:rPr>
                <w:rFonts w:hint="eastAsia" w:ascii="宋体" w:hAnsi="宋体"/>
                <w:sz w:val="22"/>
                <w:szCs w:val="22"/>
              </w:rPr>
              <w:t>基于“自筹资金合约实施博弈模型”</w:t>
            </w:r>
          </w:p>
          <w:p>
            <w:pPr>
              <w:widowControl/>
              <w:spacing w:line="460" w:lineRule="exact"/>
              <w:jc w:val="center"/>
              <w:rPr>
                <w:rFonts w:hint="eastAsia" w:ascii="宋体" w:hAnsi="宋体"/>
                <w:sz w:val="22"/>
                <w:szCs w:val="22"/>
              </w:rPr>
            </w:pPr>
            <w:r>
              <w:rPr>
                <w:rFonts w:hint="eastAsia" w:ascii="宋体" w:hAnsi="宋体"/>
                <w:sz w:val="22"/>
                <w:szCs w:val="22"/>
              </w:rPr>
              <w:t>的农田小水利融资机制研究</w:t>
            </w:r>
          </w:p>
        </w:tc>
        <w:tc>
          <w:tcPr>
            <w:tcW w:w="1119" w:type="dxa"/>
            <w:vAlign w:val="center"/>
          </w:tcPr>
          <w:p>
            <w:pPr>
              <w:widowControl/>
              <w:spacing w:line="460" w:lineRule="exact"/>
              <w:jc w:val="center"/>
              <w:rPr>
                <w:rFonts w:hint="eastAsia" w:ascii="宋体" w:hAnsi="宋体"/>
                <w:sz w:val="22"/>
                <w:szCs w:val="22"/>
              </w:rPr>
            </w:pPr>
            <w:r>
              <w:rPr>
                <w:rFonts w:hint="eastAsia" w:ascii="宋体" w:hAnsi="宋体"/>
                <w:sz w:val="22"/>
                <w:szCs w:val="22"/>
              </w:rPr>
              <w:t>张海燕</w:t>
            </w:r>
          </w:p>
        </w:tc>
        <w:tc>
          <w:tcPr>
            <w:tcW w:w="2841" w:type="dxa"/>
            <w:vAlign w:val="center"/>
          </w:tcPr>
          <w:p>
            <w:pPr>
              <w:widowControl/>
              <w:spacing w:line="460" w:lineRule="exact"/>
              <w:jc w:val="center"/>
              <w:rPr>
                <w:rFonts w:hint="eastAsia" w:ascii="宋体" w:hAnsi="宋体"/>
                <w:sz w:val="22"/>
                <w:szCs w:val="22"/>
              </w:rPr>
            </w:pPr>
            <w:r>
              <w:rPr>
                <w:rFonts w:hint="eastAsia" w:ascii="宋体" w:hAnsi="宋体"/>
                <w:sz w:val="22"/>
                <w:szCs w:val="22"/>
              </w:rPr>
              <w:t>教育部人文社科青年项目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548" w:type="dxa"/>
            <w:vAlign w:val="center"/>
          </w:tcPr>
          <w:p>
            <w:pPr>
              <w:widowControl/>
              <w:spacing w:line="460" w:lineRule="exact"/>
              <w:jc w:val="center"/>
              <w:rPr>
                <w:rFonts w:hint="eastAsia" w:ascii="宋体" w:hAnsi="宋体"/>
                <w:sz w:val="22"/>
                <w:szCs w:val="22"/>
              </w:rPr>
            </w:pPr>
            <w:r>
              <w:rPr>
                <w:rFonts w:hint="eastAsia" w:ascii="宋体" w:hAnsi="宋体"/>
                <w:sz w:val="22"/>
                <w:szCs w:val="22"/>
              </w:rPr>
              <w:t>12YJC630325</w:t>
            </w:r>
          </w:p>
        </w:tc>
        <w:tc>
          <w:tcPr>
            <w:tcW w:w="3960" w:type="dxa"/>
            <w:vAlign w:val="center"/>
          </w:tcPr>
          <w:p>
            <w:pPr>
              <w:widowControl/>
              <w:spacing w:line="460" w:lineRule="exact"/>
              <w:jc w:val="center"/>
              <w:rPr>
                <w:rFonts w:hint="eastAsia" w:ascii="宋体" w:hAnsi="宋体"/>
                <w:sz w:val="22"/>
                <w:szCs w:val="22"/>
              </w:rPr>
            </w:pPr>
            <w:r>
              <w:rPr>
                <w:rFonts w:hint="eastAsia" w:ascii="宋体" w:hAnsi="宋体"/>
                <w:sz w:val="22"/>
                <w:szCs w:val="22"/>
              </w:rPr>
              <w:t>家族企业家行为视角下家族企业</w:t>
            </w:r>
          </w:p>
          <w:p>
            <w:pPr>
              <w:widowControl/>
              <w:spacing w:line="460" w:lineRule="exact"/>
              <w:jc w:val="center"/>
              <w:rPr>
                <w:rFonts w:hint="eastAsia" w:ascii="宋体" w:hAnsi="宋体"/>
                <w:sz w:val="22"/>
                <w:szCs w:val="22"/>
              </w:rPr>
            </w:pPr>
            <w:r>
              <w:rPr>
                <w:rFonts w:hint="eastAsia" w:ascii="宋体" w:hAnsi="宋体"/>
                <w:sz w:val="22"/>
                <w:szCs w:val="22"/>
              </w:rPr>
              <w:t>融资模式、结构及其效率研究</w:t>
            </w:r>
          </w:p>
        </w:tc>
        <w:tc>
          <w:tcPr>
            <w:tcW w:w="1119" w:type="dxa"/>
            <w:vAlign w:val="center"/>
          </w:tcPr>
          <w:p>
            <w:pPr>
              <w:widowControl/>
              <w:spacing w:line="460" w:lineRule="exact"/>
              <w:jc w:val="center"/>
              <w:rPr>
                <w:rFonts w:hint="eastAsia" w:ascii="宋体" w:hAnsi="宋体"/>
                <w:sz w:val="22"/>
                <w:szCs w:val="22"/>
              </w:rPr>
            </w:pPr>
            <w:r>
              <w:rPr>
                <w:rFonts w:hint="eastAsia" w:ascii="宋体" w:hAnsi="宋体"/>
                <w:sz w:val="22"/>
                <w:szCs w:val="22"/>
              </w:rPr>
              <w:t>周志强</w:t>
            </w:r>
          </w:p>
        </w:tc>
        <w:tc>
          <w:tcPr>
            <w:tcW w:w="2841" w:type="dxa"/>
            <w:vAlign w:val="center"/>
          </w:tcPr>
          <w:p>
            <w:pPr>
              <w:widowControl/>
              <w:spacing w:line="460" w:lineRule="exact"/>
              <w:jc w:val="center"/>
              <w:rPr>
                <w:rFonts w:hint="eastAsia" w:ascii="宋体" w:hAnsi="宋体"/>
                <w:sz w:val="22"/>
                <w:szCs w:val="22"/>
              </w:rPr>
            </w:pPr>
            <w:r>
              <w:rPr>
                <w:rFonts w:hint="eastAsia" w:ascii="宋体" w:hAnsi="宋体"/>
                <w:sz w:val="22"/>
                <w:szCs w:val="22"/>
              </w:rPr>
              <w:t>教育部人文社科青年项目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548" w:type="dxa"/>
            <w:vAlign w:val="center"/>
          </w:tcPr>
          <w:p>
            <w:pPr>
              <w:widowControl/>
              <w:spacing w:line="460" w:lineRule="exact"/>
              <w:jc w:val="center"/>
              <w:rPr>
                <w:rFonts w:hint="eastAsia" w:ascii="宋体" w:hAnsi="宋体"/>
                <w:sz w:val="22"/>
                <w:szCs w:val="22"/>
              </w:rPr>
            </w:pPr>
            <w:r>
              <w:rPr>
                <w:rFonts w:ascii="宋体" w:hAnsi="宋体"/>
                <w:sz w:val="22"/>
                <w:szCs w:val="22"/>
              </w:rPr>
              <w:t>12YJC790107</w:t>
            </w:r>
          </w:p>
        </w:tc>
        <w:tc>
          <w:tcPr>
            <w:tcW w:w="3960" w:type="dxa"/>
            <w:vAlign w:val="center"/>
          </w:tcPr>
          <w:p>
            <w:pPr>
              <w:widowControl/>
              <w:spacing w:line="460" w:lineRule="exact"/>
              <w:jc w:val="center"/>
              <w:rPr>
                <w:rFonts w:hint="eastAsia" w:ascii="宋体" w:hAnsi="宋体"/>
                <w:sz w:val="22"/>
                <w:szCs w:val="22"/>
              </w:rPr>
            </w:pPr>
            <w:r>
              <w:rPr>
                <w:rFonts w:hint="eastAsia" w:ascii="宋体" w:hAnsi="宋体"/>
                <w:sz w:val="22"/>
                <w:szCs w:val="22"/>
              </w:rPr>
              <w:t>区域金融生态系统模式构建及</w:t>
            </w:r>
          </w:p>
          <w:p>
            <w:pPr>
              <w:widowControl/>
              <w:spacing w:line="460" w:lineRule="exact"/>
              <w:jc w:val="center"/>
              <w:rPr>
                <w:rFonts w:hint="eastAsia" w:ascii="宋体" w:hAnsi="宋体"/>
                <w:sz w:val="22"/>
                <w:szCs w:val="22"/>
              </w:rPr>
            </w:pPr>
            <w:r>
              <w:rPr>
                <w:rFonts w:hint="eastAsia" w:ascii="宋体" w:hAnsi="宋体"/>
                <w:sz w:val="22"/>
                <w:szCs w:val="22"/>
              </w:rPr>
              <w:t>其运行效率优化研究</w:t>
            </w:r>
          </w:p>
        </w:tc>
        <w:tc>
          <w:tcPr>
            <w:tcW w:w="1119" w:type="dxa"/>
            <w:vAlign w:val="center"/>
          </w:tcPr>
          <w:p>
            <w:pPr>
              <w:widowControl/>
              <w:spacing w:line="460" w:lineRule="exact"/>
              <w:jc w:val="center"/>
              <w:rPr>
                <w:rFonts w:hint="eastAsia" w:ascii="宋体" w:hAnsi="宋体"/>
                <w:sz w:val="22"/>
                <w:szCs w:val="22"/>
              </w:rPr>
            </w:pPr>
            <w:r>
              <w:rPr>
                <w:rFonts w:hint="eastAsia" w:ascii="宋体" w:hAnsi="宋体"/>
                <w:sz w:val="22"/>
                <w:szCs w:val="22"/>
              </w:rPr>
              <w:t>李  鑫</w:t>
            </w:r>
          </w:p>
        </w:tc>
        <w:tc>
          <w:tcPr>
            <w:tcW w:w="2841" w:type="dxa"/>
            <w:vAlign w:val="center"/>
          </w:tcPr>
          <w:p>
            <w:pPr>
              <w:widowControl/>
              <w:spacing w:line="460" w:lineRule="exact"/>
              <w:jc w:val="center"/>
              <w:rPr>
                <w:rFonts w:hint="eastAsia" w:ascii="宋体" w:hAnsi="宋体"/>
                <w:sz w:val="22"/>
                <w:szCs w:val="22"/>
              </w:rPr>
            </w:pPr>
            <w:r>
              <w:rPr>
                <w:rFonts w:hint="eastAsia" w:ascii="宋体" w:hAnsi="宋体"/>
                <w:sz w:val="22"/>
                <w:szCs w:val="22"/>
              </w:rPr>
              <w:t>教育部人文社科青年项目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548" w:type="dxa"/>
            <w:vAlign w:val="center"/>
          </w:tcPr>
          <w:p>
            <w:pPr>
              <w:widowControl/>
              <w:spacing w:line="460" w:lineRule="exact"/>
              <w:jc w:val="center"/>
              <w:rPr>
                <w:rFonts w:hint="eastAsia" w:ascii="宋体" w:hAnsi="宋体"/>
                <w:sz w:val="22"/>
                <w:szCs w:val="22"/>
              </w:rPr>
            </w:pPr>
            <w:r>
              <w:rPr>
                <w:rFonts w:ascii="宋体" w:hAnsi="宋体"/>
                <w:sz w:val="22"/>
                <w:szCs w:val="22"/>
              </w:rPr>
              <w:t>13YJA790118</w:t>
            </w:r>
          </w:p>
        </w:tc>
        <w:tc>
          <w:tcPr>
            <w:tcW w:w="3960" w:type="dxa"/>
            <w:vAlign w:val="center"/>
          </w:tcPr>
          <w:p>
            <w:pPr>
              <w:widowControl/>
              <w:spacing w:line="460" w:lineRule="exact"/>
              <w:jc w:val="center"/>
              <w:rPr>
                <w:rFonts w:hint="eastAsia" w:ascii="宋体" w:hAnsi="宋体"/>
                <w:sz w:val="22"/>
                <w:szCs w:val="22"/>
              </w:rPr>
            </w:pPr>
            <w:r>
              <w:rPr>
                <w:rFonts w:hint="eastAsia" w:ascii="宋体" w:hAnsi="宋体"/>
                <w:sz w:val="22"/>
                <w:szCs w:val="22"/>
              </w:rPr>
              <w:t>市场化和国际化背景下</w:t>
            </w:r>
          </w:p>
          <w:p>
            <w:pPr>
              <w:widowControl/>
              <w:spacing w:line="460" w:lineRule="exact"/>
              <w:jc w:val="center"/>
              <w:rPr>
                <w:rFonts w:hint="eastAsia" w:ascii="宋体" w:hAnsi="宋体"/>
                <w:sz w:val="22"/>
                <w:szCs w:val="22"/>
              </w:rPr>
            </w:pPr>
            <w:r>
              <w:rPr>
                <w:rFonts w:hint="eastAsia" w:ascii="宋体" w:hAnsi="宋体"/>
                <w:sz w:val="22"/>
                <w:szCs w:val="22"/>
              </w:rPr>
              <w:t>粮食供求紧平衡研究</w:t>
            </w:r>
          </w:p>
        </w:tc>
        <w:tc>
          <w:tcPr>
            <w:tcW w:w="1119" w:type="dxa"/>
            <w:vAlign w:val="center"/>
          </w:tcPr>
          <w:p>
            <w:pPr>
              <w:widowControl/>
              <w:spacing w:line="460" w:lineRule="exact"/>
              <w:jc w:val="center"/>
              <w:rPr>
                <w:rFonts w:hint="eastAsia" w:ascii="宋体" w:hAnsi="宋体"/>
                <w:sz w:val="22"/>
                <w:szCs w:val="22"/>
              </w:rPr>
            </w:pPr>
            <w:r>
              <w:rPr>
                <w:rFonts w:hint="eastAsia" w:ascii="宋体" w:hAnsi="宋体"/>
                <w:sz w:val="22"/>
                <w:szCs w:val="22"/>
              </w:rPr>
              <w:t>王文涛</w:t>
            </w:r>
          </w:p>
        </w:tc>
        <w:tc>
          <w:tcPr>
            <w:tcW w:w="2841" w:type="dxa"/>
            <w:vAlign w:val="center"/>
          </w:tcPr>
          <w:p>
            <w:pPr>
              <w:widowControl/>
              <w:spacing w:line="460" w:lineRule="exact"/>
              <w:jc w:val="center"/>
              <w:rPr>
                <w:rFonts w:hint="eastAsia" w:ascii="宋体" w:hAnsi="宋体"/>
                <w:sz w:val="22"/>
                <w:szCs w:val="22"/>
              </w:rPr>
            </w:pPr>
            <w:r>
              <w:rPr>
                <w:rFonts w:hint="eastAsia" w:ascii="宋体" w:hAnsi="宋体"/>
                <w:sz w:val="22"/>
                <w:szCs w:val="22"/>
              </w:rPr>
              <w:t>教育部人文社科一般项目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548" w:type="dxa"/>
            <w:vAlign w:val="center"/>
          </w:tcPr>
          <w:p>
            <w:pPr>
              <w:widowControl/>
              <w:spacing w:line="460" w:lineRule="exact"/>
              <w:jc w:val="center"/>
              <w:rPr>
                <w:rFonts w:hint="eastAsia" w:ascii="宋体" w:hAnsi="宋体"/>
                <w:sz w:val="22"/>
                <w:szCs w:val="22"/>
              </w:rPr>
            </w:pPr>
            <w:r>
              <w:rPr>
                <w:rFonts w:ascii="宋体" w:hAnsi="宋体"/>
                <w:sz w:val="22"/>
                <w:szCs w:val="22"/>
              </w:rPr>
              <w:t>13YJA630029</w:t>
            </w:r>
          </w:p>
        </w:tc>
        <w:tc>
          <w:tcPr>
            <w:tcW w:w="3960" w:type="dxa"/>
            <w:vAlign w:val="center"/>
          </w:tcPr>
          <w:p>
            <w:pPr>
              <w:widowControl/>
              <w:spacing w:line="460" w:lineRule="exact"/>
              <w:jc w:val="center"/>
              <w:rPr>
                <w:rFonts w:hint="eastAsia" w:ascii="宋体" w:hAnsi="宋体"/>
                <w:sz w:val="22"/>
                <w:szCs w:val="22"/>
              </w:rPr>
            </w:pPr>
            <w:r>
              <w:rPr>
                <w:rFonts w:hint="eastAsia" w:ascii="宋体" w:hAnsi="宋体"/>
                <w:sz w:val="22"/>
                <w:szCs w:val="22"/>
              </w:rPr>
              <w:t>突发事件对泛珠三角入境</w:t>
            </w:r>
          </w:p>
          <w:p>
            <w:pPr>
              <w:widowControl/>
              <w:spacing w:line="460" w:lineRule="exact"/>
              <w:jc w:val="center"/>
              <w:rPr>
                <w:rFonts w:hint="eastAsia" w:ascii="宋体" w:hAnsi="宋体"/>
                <w:sz w:val="22"/>
                <w:szCs w:val="22"/>
              </w:rPr>
            </w:pPr>
            <w:r>
              <w:rPr>
                <w:rFonts w:hint="eastAsia" w:ascii="宋体" w:hAnsi="宋体"/>
                <w:sz w:val="22"/>
                <w:szCs w:val="22"/>
              </w:rPr>
              <w:t>旅游客源市场的影响研究</w:t>
            </w:r>
          </w:p>
        </w:tc>
        <w:tc>
          <w:tcPr>
            <w:tcW w:w="1119" w:type="dxa"/>
            <w:vAlign w:val="center"/>
          </w:tcPr>
          <w:p>
            <w:pPr>
              <w:widowControl/>
              <w:spacing w:line="460" w:lineRule="exact"/>
              <w:jc w:val="center"/>
              <w:rPr>
                <w:rFonts w:hint="eastAsia" w:ascii="宋体" w:hAnsi="宋体"/>
                <w:sz w:val="22"/>
                <w:szCs w:val="22"/>
              </w:rPr>
            </w:pPr>
            <w:r>
              <w:rPr>
                <w:rFonts w:hint="eastAsia" w:ascii="宋体" w:hAnsi="宋体"/>
                <w:sz w:val="22"/>
                <w:szCs w:val="22"/>
              </w:rPr>
              <w:t>何俊阳</w:t>
            </w:r>
          </w:p>
        </w:tc>
        <w:tc>
          <w:tcPr>
            <w:tcW w:w="2841" w:type="dxa"/>
            <w:vAlign w:val="center"/>
          </w:tcPr>
          <w:p>
            <w:pPr>
              <w:widowControl/>
              <w:spacing w:line="460" w:lineRule="exact"/>
              <w:jc w:val="center"/>
              <w:rPr>
                <w:rFonts w:hint="eastAsia" w:ascii="宋体" w:hAnsi="宋体"/>
                <w:sz w:val="22"/>
                <w:szCs w:val="22"/>
              </w:rPr>
            </w:pPr>
            <w:r>
              <w:rPr>
                <w:rFonts w:hint="eastAsia" w:ascii="宋体" w:hAnsi="宋体"/>
                <w:sz w:val="22"/>
                <w:szCs w:val="22"/>
              </w:rPr>
              <w:t>教育部人文社科一般项目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548" w:type="dxa"/>
            <w:vAlign w:val="center"/>
          </w:tcPr>
          <w:p>
            <w:pPr>
              <w:widowControl/>
              <w:spacing w:line="460" w:lineRule="exact"/>
              <w:jc w:val="center"/>
              <w:rPr>
                <w:rFonts w:hint="eastAsia" w:ascii="宋体" w:hAnsi="宋体"/>
                <w:sz w:val="22"/>
                <w:szCs w:val="22"/>
              </w:rPr>
            </w:pPr>
            <w:r>
              <w:rPr>
                <w:rFonts w:ascii="宋体" w:hAnsi="宋体"/>
                <w:sz w:val="22"/>
                <w:szCs w:val="22"/>
              </w:rPr>
              <w:t>13YJC840050</w:t>
            </w:r>
          </w:p>
        </w:tc>
        <w:tc>
          <w:tcPr>
            <w:tcW w:w="3960" w:type="dxa"/>
            <w:vAlign w:val="center"/>
          </w:tcPr>
          <w:p>
            <w:pPr>
              <w:widowControl/>
              <w:spacing w:line="460" w:lineRule="exact"/>
              <w:jc w:val="center"/>
              <w:rPr>
                <w:rFonts w:hint="eastAsia" w:ascii="宋体" w:hAnsi="宋体"/>
                <w:sz w:val="22"/>
                <w:szCs w:val="22"/>
              </w:rPr>
            </w:pPr>
            <w:r>
              <w:rPr>
                <w:rFonts w:hint="eastAsia" w:ascii="宋体" w:hAnsi="宋体"/>
                <w:sz w:val="22"/>
                <w:szCs w:val="22"/>
              </w:rPr>
              <w:t>基于行为视角的新生代</w:t>
            </w:r>
          </w:p>
          <w:p>
            <w:pPr>
              <w:widowControl/>
              <w:spacing w:line="460" w:lineRule="exact"/>
              <w:jc w:val="center"/>
              <w:rPr>
                <w:rFonts w:hint="eastAsia" w:ascii="宋体" w:hAnsi="宋体"/>
                <w:sz w:val="22"/>
                <w:szCs w:val="22"/>
              </w:rPr>
            </w:pPr>
            <w:r>
              <w:rPr>
                <w:rFonts w:hint="eastAsia" w:ascii="宋体" w:hAnsi="宋体"/>
                <w:sz w:val="22"/>
                <w:szCs w:val="22"/>
              </w:rPr>
              <w:t>农民工市民化意愿研究</w:t>
            </w:r>
          </w:p>
        </w:tc>
        <w:tc>
          <w:tcPr>
            <w:tcW w:w="1119" w:type="dxa"/>
            <w:vAlign w:val="center"/>
          </w:tcPr>
          <w:p>
            <w:pPr>
              <w:widowControl/>
              <w:spacing w:line="460" w:lineRule="exact"/>
              <w:jc w:val="center"/>
              <w:rPr>
                <w:rFonts w:hint="eastAsia" w:ascii="宋体" w:hAnsi="宋体"/>
                <w:sz w:val="22"/>
                <w:szCs w:val="22"/>
              </w:rPr>
            </w:pPr>
            <w:r>
              <w:rPr>
                <w:rFonts w:hint="eastAsia" w:ascii="宋体" w:hAnsi="宋体"/>
                <w:sz w:val="22"/>
                <w:szCs w:val="22"/>
              </w:rPr>
              <w:t>张笑秋</w:t>
            </w:r>
          </w:p>
        </w:tc>
        <w:tc>
          <w:tcPr>
            <w:tcW w:w="2841" w:type="dxa"/>
            <w:vAlign w:val="center"/>
          </w:tcPr>
          <w:p>
            <w:pPr>
              <w:widowControl/>
              <w:spacing w:line="460" w:lineRule="exact"/>
              <w:jc w:val="center"/>
              <w:rPr>
                <w:rFonts w:hint="eastAsia" w:ascii="宋体" w:hAnsi="宋体"/>
                <w:sz w:val="22"/>
                <w:szCs w:val="22"/>
              </w:rPr>
            </w:pPr>
            <w:r>
              <w:rPr>
                <w:rFonts w:hint="eastAsia" w:ascii="宋体" w:hAnsi="宋体"/>
                <w:sz w:val="22"/>
                <w:szCs w:val="22"/>
              </w:rPr>
              <w:t>教育部人文社科一般项目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548" w:type="dxa"/>
            <w:vAlign w:val="center"/>
          </w:tcPr>
          <w:p>
            <w:pPr>
              <w:widowControl/>
              <w:spacing w:line="460" w:lineRule="exact"/>
              <w:jc w:val="center"/>
              <w:rPr>
                <w:rFonts w:hint="eastAsia" w:ascii="宋体" w:hAnsi="宋体"/>
                <w:sz w:val="22"/>
                <w:szCs w:val="22"/>
              </w:rPr>
            </w:pPr>
            <w:r>
              <w:rPr>
                <w:rFonts w:hint="eastAsia" w:ascii="宋体" w:hAnsi="宋体"/>
                <w:sz w:val="22"/>
                <w:szCs w:val="22"/>
              </w:rPr>
              <w:t>09YBA061</w:t>
            </w:r>
          </w:p>
        </w:tc>
        <w:tc>
          <w:tcPr>
            <w:tcW w:w="3960" w:type="dxa"/>
            <w:vAlign w:val="center"/>
          </w:tcPr>
          <w:p>
            <w:pPr>
              <w:widowControl/>
              <w:spacing w:line="460" w:lineRule="exact"/>
              <w:jc w:val="center"/>
              <w:rPr>
                <w:rFonts w:hint="eastAsia" w:ascii="宋体" w:hAnsi="宋体"/>
                <w:sz w:val="22"/>
                <w:szCs w:val="22"/>
              </w:rPr>
            </w:pPr>
            <w:r>
              <w:rPr>
                <w:rFonts w:hint="eastAsia" w:ascii="宋体" w:hAnsi="宋体"/>
                <w:sz w:val="22"/>
                <w:szCs w:val="22"/>
              </w:rPr>
              <w:t>基于市场化和国际化背景</w:t>
            </w:r>
          </w:p>
          <w:p>
            <w:pPr>
              <w:widowControl/>
              <w:spacing w:line="460" w:lineRule="exact"/>
              <w:jc w:val="center"/>
              <w:rPr>
                <w:rFonts w:hint="eastAsia" w:ascii="宋体" w:hAnsi="宋体"/>
                <w:sz w:val="22"/>
                <w:szCs w:val="22"/>
              </w:rPr>
            </w:pPr>
            <w:r>
              <w:rPr>
                <w:rFonts w:hint="eastAsia" w:ascii="宋体" w:hAnsi="宋体"/>
                <w:sz w:val="22"/>
                <w:szCs w:val="22"/>
              </w:rPr>
              <w:t>的粮食价格稳定机制研究</w:t>
            </w:r>
          </w:p>
        </w:tc>
        <w:tc>
          <w:tcPr>
            <w:tcW w:w="1119" w:type="dxa"/>
            <w:vAlign w:val="center"/>
          </w:tcPr>
          <w:p>
            <w:pPr>
              <w:widowControl/>
              <w:spacing w:line="460" w:lineRule="exact"/>
              <w:jc w:val="center"/>
              <w:rPr>
                <w:rFonts w:hint="eastAsia" w:ascii="宋体" w:hAnsi="宋体"/>
                <w:sz w:val="22"/>
                <w:szCs w:val="22"/>
              </w:rPr>
            </w:pPr>
            <w:r>
              <w:rPr>
                <w:rFonts w:hint="eastAsia" w:ascii="宋体" w:hAnsi="宋体"/>
                <w:sz w:val="22"/>
                <w:szCs w:val="22"/>
              </w:rPr>
              <w:t>王文涛</w:t>
            </w:r>
          </w:p>
        </w:tc>
        <w:tc>
          <w:tcPr>
            <w:tcW w:w="2841" w:type="dxa"/>
            <w:vAlign w:val="center"/>
          </w:tcPr>
          <w:p>
            <w:pPr>
              <w:widowControl/>
              <w:spacing w:line="460" w:lineRule="exact"/>
              <w:jc w:val="center"/>
              <w:rPr>
                <w:rFonts w:hint="eastAsia" w:ascii="宋体" w:hAnsi="宋体"/>
                <w:sz w:val="22"/>
                <w:szCs w:val="22"/>
              </w:rPr>
            </w:pPr>
            <w:r>
              <w:rPr>
                <w:rFonts w:hint="eastAsia" w:ascii="宋体" w:hAnsi="宋体"/>
                <w:sz w:val="22"/>
                <w:szCs w:val="22"/>
              </w:rPr>
              <w:t>省社科基金项目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548" w:type="dxa"/>
            <w:vAlign w:val="center"/>
          </w:tcPr>
          <w:p>
            <w:pPr>
              <w:widowControl/>
              <w:spacing w:line="460" w:lineRule="exact"/>
              <w:jc w:val="center"/>
              <w:rPr>
                <w:rFonts w:hint="eastAsia" w:ascii="宋体" w:hAnsi="宋体"/>
                <w:sz w:val="22"/>
                <w:szCs w:val="22"/>
              </w:rPr>
            </w:pPr>
            <w:r>
              <w:rPr>
                <w:rFonts w:hint="eastAsia" w:ascii="宋体" w:hAnsi="宋体"/>
                <w:sz w:val="22"/>
                <w:szCs w:val="22"/>
              </w:rPr>
              <w:t>09YBB147</w:t>
            </w:r>
          </w:p>
        </w:tc>
        <w:tc>
          <w:tcPr>
            <w:tcW w:w="3960" w:type="dxa"/>
            <w:vAlign w:val="center"/>
          </w:tcPr>
          <w:p>
            <w:pPr>
              <w:widowControl/>
              <w:spacing w:line="460" w:lineRule="exact"/>
              <w:jc w:val="center"/>
              <w:rPr>
                <w:rFonts w:hint="eastAsia" w:ascii="宋体" w:hAnsi="宋体"/>
                <w:sz w:val="22"/>
                <w:szCs w:val="22"/>
              </w:rPr>
            </w:pPr>
            <w:r>
              <w:rPr>
                <w:rFonts w:hint="eastAsia" w:ascii="宋体" w:hAnsi="宋体"/>
                <w:sz w:val="22"/>
                <w:szCs w:val="22"/>
              </w:rPr>
              <w:t>大长株潭（3+5）区域旅游合作研究</w:t>
            </w:r>
          </w:p>
        </w:tc>
        <w:tc>
          <w:tcPr>
            <w:tcW w:w="1119" w:type="dxa"/>
            <w:vAlign w:val="center"/>
          </w:tcPr>
          <w:p>
            <w:pPr>
              <w:widowControl/>
              <w:spacing w:line="460" w:lineRule="exact"/>
              <w:jc w:val="center"/>
              <w:rPr>
                <w:rFonts w:hint="eastAsia" w:ascii="宋体" w:hAnsi="宋体"/>
                <w:sz w:val="22"/>
                <w:szCs w:val="22"/>
              </w:rPr>
            </w:pPr>
            <w:r>
              <w:rPr>
                <w:rFonts w:hint="eastAsia" w:ascii="宋体" w:hAnsi="宋体"/>
                <w:sz w:val="22"/>
                <w:szCs w:val="22"/>
              </w:rPr>
              <w:t>杨  洪</w:t>
            </w:r>
          </w:p>
        </w:tc>
        <w:tc>
          <w:tcPr>
            <w:tcW w:w="2841" w:type="dxa"/>
            <w:vAlign w:val="center"/>
          </w:tcPr>
          <w:p>
            <w:pPr>
              <w:widowControl/>
              <w:spacing w:line="460" w:lineRule="exact"/>
              <w:jc w:val="center"/>
              <w:rPr>
                <w:rFonts w:hint="eastAsia" w:ascii="宋体" w:hAnsi="宋体"/>
                <w:sz w:val="22"/>
                <w:szCs w:val="22"/>
              </w:rPr>
            </w:pPr>
            <w:r>
              <w:rPr>
                <w:rFonts w:hint="eastAsia" w:ascii="宋体" w:hAnsi="宋体"/>
                <w:sz w:val="22"/>
                <w:szCs w:val="22"/>
              </w:rPr>
              <w:t>省社科基金项目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548" w:type="dxa"/>
            <w:vAlign w:val="center"/>
          </w:tcPr>
          <w:p>
            <w:pPr>
              <w:widowControl/>
              <w:spacing w:line="460" w:lineRule="exact"/>
              <w:jc w:val="center"/>
              <w:rPr>
                <w:rFonts w:hint="eastAsia" w:ascii="宋体" w:hAnsi="宋体"/>
                <w:sz w:val="22"/>
                <w:szCs w:val="22"/>
              </w:rPr>
            </w:pPr>
            <w:r>
              <w:rPr>
                <w:rFonts w:hint="eastAsia" w:ascii="宋体" w:hAnsi="宋体"/>
                <w:sz w:val="22"/>
                <w:szCs w:val="22"/>
              </w:rPr>
              <w:t>09YBB150</w:t>
            </w:r>
          </w:p>
        </w:tc>
        <w:tc>
          <w:tcPr>
            <w:tcW w:w="3960" w:type="dxa"/>
            <w:vAlign w:val="center"/>
          </w:tcPr>
          <w:p>
            <w:pPr>
              <w:widowControl/>
              <w:spacing w:line="460" w:lineRule="exact"/>
              <w:jc w:val="center"/>
              <w:rPr>
                <w:rFonts w:hint="eastAsia" w:ascii="宋体" w:hAnsi="宋体"/>
                <w:sz w:val="22"/>
                <w:szCs w:val="22"/>
              </w:rPr>
            </w:pPr>
            <w:r>
              <w:rPr>
                <w:rFonts w:hint="eastAsia" w:ascii="宋体" w:hAnsi="宋体"/>
                <w:sz w:val="22"/>
                <w:szCs w:val="22"/>
              </w:rPr>
              <w:t>产权视角下家族企业融资结构研究</w:t>
            </w:r>
          </w:p>
        </w:tc>
        <w:tc>
          <w:tcPr>
            <w:tcW w:w="1119" w:type="dxa"/>
            <w:vAlign w:val="center"/>
          </w:tcPr>
          <w:p>
            <w:pPr>
              <w:widowControl/>
              <w:spacing w:line="460" w:lineRule="exact"/>
              <w:jc w:val="center"/>
              <w:rPr>
                <w:rFonts w:hint="eastAsia" w:ascii="宋体" w:hAnsi="宋体"/>
                <w:sz w:val="22"/>
                <w:szCs w:val="22"/>
              </w:rPr>
            </w:pPr>
            <w:r>
              <w:rPr>
                <w:rFonts w:hint="eastAsia" w:ascii="宋体" w:hAnsi="宋体"/>
                <w:sz w:val="22"/>
                <w:szCs w:val="22"/>
              </w:rPr>
              <w:t>周志强</w:t>
            </w:r>
          </w:p>
        </w:tc>
        <w:tc>
          <w:tcPr>
            <w:tcW w:w="2841" w:type="dxa"/>
            <w:vAlign w:val="center"/>
          </w:tcPr>
          <w:p>
            <w:pPr>
              <w:widowControl/>
              <w:spacing w:line="460" w:lineRule="exact"/>
              <w:jc w:val="center"/>
              <w:rPr>
                <w:rFonts w:hint="eastAsia" w:ascii="宋体" w:hAnsi="宋体"/>
                <w:sz w:val="22"/>
                <w:szCs w:val="22"/>
              </w:rPr>
            </w:pPr>
            <w:r>
              <w:rPr>
                <w:rFonts w:hint="eastAsia" w:ascii="宋体" w:hAnsi="宋体"/>
                <w:sz w:val="22"/>
                <w:szCs w:val="22"/>
              </w:rPr>
              <w:t>省社科基金项目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548" w:type="dxa"/>
            <w:vAlign w:val="center"/>
          </w:tcPr>
          <w:p>
            <w:pPr>
              <w:widowControl/>
              <w:spacing w:line="460" w:lineRule="exact"/>
              <w:jc w:val="center"/>
              <w:rPr>
                <w:rFonts w:hint="eastAsia" w:ascii="宋体" w:hAnsi="宋体"/>
                <w:sz w:val="22"/>
                <w:szCs w:val="22"/>
              </w:rPr>
            </w:pPr>
            <w:r>
              <w:rPr>
                <w:rFonts w:hint="eastAsia" w:ascii="宋体" w:hAnsi="宋体"/>
                <w:sz w:val="22"/>
                <w:szCs w:val="22"/>
              </w:rPr>
              <w:t>10YBB135</w:t>
            </w:r>
          </w:p>
        </w:tc>
        <w:tc>
          <w:tcPr>
            <w:tcW w:w="3960" w:type="dxa"/>
            <w:vAlign w:val="center"/>
          </w:tcPr>
          <w:p>
            <w:pPr>
              <w:widowControl/>
              <w:spacing w:line="460" w:lineRule="exact"/>
              <w:jc w:val="center"/>
              <w:rPr>
                <w:rFonts w:hint="eastAsia" w:ascii="宋体" w:hAnsi="宋体"/>
                <w:sz w:val="22"/>
                <w:szCs w:val="22"/>
              </w:rPr>
            </w:pPr>
            <w:r>
              <w:rPr>
                <w:rFonts w:hint="eastAsia" w:ascii="宋体" w:hAnsi="宋体"/>
                <w:sz w:val="22"/>
                <w:szCs w:val="22"/>
              </w:rPr>
              <w:t>突发事件对湖南省入境</w:t>
            </w:r>
          </w:p>
          <w:p>
            <w:pPr>
              <w:widowControl/>
              <w:spacing w:line="460" w:lineRule="exact"/>
              <w:jc w:val="center"/>
              <w:rPr>
                <w:rFonts w:hint="eastAsia" w:ascii="宋体" w:hAnsi="宋体"/>
                <w:sz w:val="22"/>
                <w:szCs w:val="22"/>
              </w:rPr>
            </w:pPr>
            <w:r>
              <w:rPr>
                <w:rFonts w:hint="eastAsia" w:ascii="宋体" w:hAnsi="宋体"/>
                <w:sz w:val="22"/>
                <w:szCs w:val="22"/>
              </w:rPr>
              <w:t>旅游客源市场影响的定量研究</w:t>
            </w:r>
          </w:p>
        </w:tc>
        <w:tc>
          <w:tcPr>
            <w:tcW w:w="1119" w:type="dxa"/>
            <w:vAlign w:val="center"/>
          </w:tcPr>
          <w:p>
            <w:pPr>
              <w:widowControl/>
              <w:spacing w:line="460" w:lineRule="exact"/>
              <w:jc w:val="center"/>
              <w:rPr>
                <w:rFonts w:hint="eastAsia" w:ascii="宋体" w:hAnsi="宋体"/>
                <w:sz w:val="22"/>
                <w:szCs w:val="22"/>
              </w:rPr>
            </w:pPr>
            <w:r>
              <w:rPr>
                <w:rFonts w:hint="eastAsia" w:ascii="宋体" w:hAnsi="宋体"/>
                <w:sz w:val="22"/>
                <w:szCs w:val="22"/>
              </w:rPr>
              <w:t>何俊阳</w:t>
            </w:r>
          </w:p>
        </w:tc>
        <w:tc>
          <w:tcPr>
            <w:tcW w:w="2841" w:type="dxa"/>
            <w:vAlign w:val="center"/>
          </w:tcPr>
          <w:p>
            <w:pPr>
              <w:widowControl/>
              <w:spacing w:line="460" w:lineRule="exact"/>
              <w:jc w:val="center"/>
              <w:rPr>
                <w:rFonts w:hint="eastAsia" w:ascii="宋体" w:hAnsi="宋体"/>
                <w:sz w:val="22"/>
                <w:szCs w:val="22"/>
              </w:rPr>
            </w:pPr>
            <w:r>
              <w:rPr>
                <w:rFonts w:hint="eastAsia" w:ascii="宋体" w:hAnsi="宋体"/>
                <w:sz w:val="22"/>
                <w:szCs w:val="22"/>
              </w:rPr>
              <w:t>省社科基金项目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548" w:type="dxa"/>
            <w:vAlign w:val="center"/>
          </w:tcPr>
          <w:p>
            <w:pPr>
              <w:widowControl/>
              <w:spacing w:line="460" w:lineRule="exact"/>
              <w:jc w:val="center"/>
              <w:rPr>
                <w:rFonts w:hint="eastAsia" w:ascii="宋体" w:hAnsi="宋体"/>
                <w:sz w:val="22"/>
                <w:szCs w:val="22"/>
              </w:rPr>
            </w:pPr>
            <w:r>
              <w:rPr>
                <w:rFonts w:hint="eastAsia" w:ascii="宋体" w:hAnsi="宋体"/>
                <w:sz w:val="22"/>
                <w:szCs w:val="22"/>
              </w:rPr>
              <w:t>10JD27</w:t>
            </w:r>
          </w:p>
        </w:tc>
        <w:tc>
          <w:tcPr>
            <w:tcW w:w="3960" w:type="dxa"/>
            <w:vAlign w:val="center"/>
          </w:tcPr>
          <w:p>
            <w:pPr>
              <w:widowControl/>
              <w:spacing w:line="460" w:lineRule="exact"/>
              <w:jc w:val="center"/>
              <w:rPr>
                <w:rFonts w:hint="eastAsia" w:ascii="宋体" w:hAnsi="宋体"/>
                <w:sz w:val="22"/>
                <w:szCs w:val="22"/>
              </w:rPr>
            </w:pPr>
            <w:r>
              <w:rPr>
                <w:rFonts w:hint="eastAsia" w:ascii="宋体" w:hAnsi="宋体"/>
                <w:sz w:val="22"/>
                <w:szCs w:val="22"/>
              </w:rPr>
              <w:t>煤炭企业安全危机预警机制研究</w:t>
            </w:r>
          </w:p>
        </w:tc>
        <w:tc>
          <w:tcPr>
            <w:tcW w:w="1119" w:type="dxa"/>
            <w:vAlign w:val="center"/>
          </w:tcPr>
          <w:p>
            <w:pPr>
              <w:widowControl/>
              <w:spacing w:line="460" w:lineRule="exact"/>
              <w:jc w:val="center"/>
              <w:rPr>
                <w:rFonts w:hint="eastAsia" w:ascii="宋体" w:hAnsi="宋体"/>
                <w:sz w:val="22"/>
                <w:szCs w:val="22"/>
              </w:rPr>
            </w:pPr>
            <w:r>
              <w:rPr>
                <w:rFonts w:hint="eastAsia" w:ascii="宋体" w:hAnsi="宋体"/>
                <w:sz w:val="22"/>
                <w:szCs w:val="22"/>
              </w:rPr>
              <w:t>廖和平</w:t>
            </w:r>
          </w:p>
        </w:tc>
        <w:tc>
          <w:tcPr>
            <w:tcW w:w="2841" w:type="dxa"/>
            <w:vAlign w:val="center"/>
          </w:tcPr>
          <w:p>
            <w:pPr>
              <w:widowControl/>
              <w:spacing w:line="460" w:lineRule="exact"/>
              <w:jc w:val="center"/>
              <w:rPr>
                <w:rFonts w:hint="eastAsia" w:ascii="宋体" w:hAnsi="宋体"/>
                <w:sz w:val="22"/>
                <w:szCs w:val="22"/>
              </w:rPr>
            </w:pPr>
            <w:r>
              <w:rPr>
                <w:rFonts w:hint="eastAsia" w:ascii="宋体" w:hAnsi="宋体"/>
                <w:sz w:val="22"/>
                <w:szCs w:val="22"/>
              </w:rPr>
              <w:t>省社科基金项目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548" w:type="dxa"/>
            <w:vAlign w:val="center"/>
          </w:tcPr>
          <w:p>
            <w:pPr>
              <w:widowControl/>
              <w:spacing w:line="460" w:lineRule="exact"/>
              <w:jc w:val="center"/>
              <w:rPr>
                <w:rFonts w:hint="eastAsia" w:ascii="宋体" w:hAnsi="宋体"/>
                <w:sz w:val="22"/>
                <w:szCs w:val="22"/>
              </w:rPr>
            </w:pPr>
            <w:r>
              <w:rPr>
                <w:rFonts w:ascii="宋体" w:hAnsi="宋体"/>
                <w:sz w:val="22"/>
                <w:szCs w:val="22"/>
              </w:rPr>
              <w:t>11YBA139</w:t>
            </w:r>
          </w:p>
        </w:tc>
        <w:tc>
          <w:tcPr>
            <w:tcW w:w="3960" w:type="dxa"/>
            <w:vAlign w:val="center"/>
          </w:tcPr>
          <w:p>
            <w:pPr>
              <w:widowControl/>
              <w:spacing w:line="460" w:lineRule="exact"/>
              <w:jc w:val="center"/>
              <w:rPr>
                <w:rFonts w:hint="eastAsia" w:ascii="宋体" w:hAnsi="宋体"/>
                <w:sz w:val="22"/>
                <w:szCs w:val="22"/>
              </w:rPr>
            </w:pPr>
            <w:r>
              <w:rPr>
                <w:rFonts w:hint="eastAsia" w:ascii="宋体" w:hAnsi="宋体"/>
                <w:sz w:val="22"/>
                <w:szCs w:val="22"/>
              </w:rPr>
              <w:t>新生代农民工流动意愿研究</w:t>
            </w:r>
          </w:p>
          <w:p>
            <w:pPr>
              <w:widowControl/>
              <w:spacing w:line="460" w:lineRule="exact"/>
              <w:jc w:val="center"/>
              <w:rPr>
                <w:rFonts w:hint="eastAsia" w:ascii="宋体" w:hAnsi="宋体"/>
                <w:sz w:val="22"/>
                <w:szCs w:val="22"/>
              </w:rPr>
            </w:pPr>
            <w:r>
              <w:rPr>
                <w:rFonts w:hint="eastAsia" w:ascii="宋体" w:hAnsi="宋体"/>
                <w:sz w:val="22"/>
                <w:szCs w:val="22"/>
              </w:rPr>
              <w:t>——以湖南省为例</w:t>
            </w:r>
          </w:p>
        </w:tc>
        <w:tc>
          <w:tcPr>
            <w:tcW w:w="1119" w:type="dxa"/>
            <w:vAlign w:val="center"/>
          </w:tcPr>
          <w:p>
            <w:pPr>
              <w:widowControl/>
              <w:spacing w:line="460" w:lineRule="exact"/>
              <w:jc w:val="center"/>
              <w:rPr>
                <w:rFonts w:hint="eastAsia" w:ascii="宋体" w:hAnsi="宋体"/>
                <w:sz w:val="22"/>
                <w:szCs w:val="22"/>
              </w:rPr>
            </w:pPr>
            <w:r>
              <w:rPr>
                <w:rFonts w:hint="eastAsia" w:ascii="宋体" w:hAnsi="宋体"/>
                <w:sz w:val="22"/>
                <w:szCs w:val="22"/>
              </w:rPr>
              <w:t>张笑秋</w:t>
            </w:r>
          </w:p>
        </w:tc>
        <w:tc>
          <w:tcPr>
            <w:tcW w:w="2841" w:type="dxa"/>
            <w:vAlign w:val="center"/>
          </w:tcPr>
          <w:p>
            <w:pPr>
              <w:widowControl/>
              <w:spacing w:line="460" w:lineRule="exact"/>
              <w:jc w:val="center"/>
              <w:rPr>
                <w:rFonts w:hint="eastAsia" w:ascii="宋体" w:hAnsi="宋体"/>
                <w:sz w:val="22"/>
                <w:szCs w:val="22"/>
              </w:rPr>
            </w:pPr>
            <w:r>
              <w:rPr>
                <w:rFonts w:hint="eastAsia" w:ascii="宋体" w:hAnsi="宋体"/>
                <w:sz w:val="22"/>
                <w:szCs w:val="22"/>
              </w:rPr>
              <w:t>省社科基金项目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548" w:type="dxa"/>
            <w:vAlign w:val="center"/>
          </w:tcPr>
          <w:p>
            <w:pPr>
              <w:widowControl/>
              <w:spacing w:line="460" w:lineRule="exact"/>
              <w:jc w:val="center"/>
              <w:rPr>
                <w:rFonts w:hint="eastAsia" w:ascii="宋体" w:hAnsi="宋体"/>
                <w:sz w:val="22"/>
                <w:szCs w:val="22"/>
              </w:rPr>
            </w:pPr>
            <w:r>
              <w:rPr>
                <w:rFonts w:hint="eastAsia" w:ascii="宋体" w:hAnsi="宋体"/>
                <w:sz w:val="22"/>
                <w:szCs w:val="22"/>
              </w:rPr>
              <w:t>11YBA128</w:t>
            </w:r>
          </w:p>
        </w:tc>
        <w:tc>
          <w:tcPr>
            <w:tcW w:w="3960" w:type="dxa"/>
            <w:vAlign w:val="center"/>
          </w:tcPr>
          <w:p>
            <w:pPr>
              <w:widowControl/>
              <w:spacing w:line="460" w:lineRule="exact"/>
              <w:jc w:val="center"/>
              <w:rPr>
                <w:rFonts w:hint="eastAsia" w:ascii="宋体" w:hAnsi="宋体"/>
                <w:sz w:val="22"/>
                <w:szCs w:val="22"/>
              </w:rPr>
            </w:pPr>
            <w:r>
              <w:rPr>
                <w:rFonts w:hint="eastAsia" w:ascii="宋体" w:hAnsi="宋体"/>
                <w:sz w:val="22"/>
                <w:szCs w:val="22"/>
              </w:rPr>
              <w:t>湖南省农业重大洪涝灾害灾后</w:t>
            </w:r>
          </w:p>
          <w:p>
            <w:pPr>
              <w:widowControl/>
              <w:spacing w:line="460" w:lineRule="exact"/>
              <w:jc w:val="center"/>
              <w:rPr>
                <w:rFonts w:hint="eastAsia" w:ascii="宋体" w:hAnsi="宋体"/>
                <w:sz w:val="22"/>
                <w:szCs w:val="22"/>
              </w:rPr>
            </w:pPr>
            <w:r>
              <w:rPr>
                <w:rFonts w:hint="eastAsia" w:ascii="宋体" w:hAnsi="宋体"/>
                <w:sz w:val="22"/>
                <w:szCs w:val="22"/>
              </w:rPr>
              <w:t>恢复评估及重建援助机制研究</w:t>
            </w:r>
          </w:p>
        </w:tc>
        <w:tc>
          <w:tcPr>
            <w:tcW w:w="1119" w:type="dxa"/>
            <w:vAlign w:val="center"/>
          </w:tcPr>
          <w:p>
            <w:pPr>
              <w:widowControl/>
              <w:spacing w:line="460" w:lineRule="exact"/>
              <w:jc w:val="center"/>
              <w:rPr>
                <w:rFonts w:hint="eastAsia" w:ascii="宋体" w:hAnsi="宋体"/>
                <w:sz w:val="22"/>
                <w:szCs w:val="22"/>
              </w:rPr>
            </w:pPr>
            <w:r>
              <w:rPr>
                <w:rFonts w:hint="eastAsia" w:ascii="宋体" w:hAnsi="宋体"/>
                <w:sz w:val="22"/>
                <w:szCs w:val="22"/>
              </w:rPr>
              <w:t>谷洪波</w:t>
            </w:r>
          </w:p>
        </w:tc>
        <w:tc>
          <w:tcPr>
            <w:tcW w:w="2841" w:type="dxa"/>
            <w:vAlign w:val="center"/>
          </w:tcPr>
          <w:p>
            <w:pPr>
              <w:widowControl/>
              <w:spacing w:line="460" w:lineRule="exact"/>
              <w:jc w:val="center"/>
              <w:rPr>
                <w:rFonts w:hint="eastAsia" w:ascii="宋体" w:hAnsi="宋体"/>
                <w:sz w:val="22"/>
                <w:szCs w:val="22"/>
              </w:rPr>
            </w:pPr>
            <w:r>
              <w:rPr>
                <w:rFonts w:hint="eastAsia" w:ascii="宋体" w:hAnsi="宋体"/>
                <w:sz w:val="22"/>
                <w:szCs w:val="22"/>
              </w:rPr>
              <w:t>省社科基金项目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548" w:type="dxa"/>
            <w:vAlign w:val="center"/>
          </w:tcPr>
          <w:p>
            <w:pPr>
              <w:widowControl/>
              <w:spacing w:line="460" w:lineRule="exact"/>
              <w:jc w:val="center"/>
              <w:rPr>
                <w:rFonts w:hint="eastAsia" w:ascii="宋体" w:hAnsi="宋体"/>
                <w:sz w:val="22"/>
                <w:szCs w:val="22"/>
              </w:rPr>
            </w:pPr>
            <w:r>
              <w:rPr>
                <w:rFonts w:hint="eastAsia" w:ascii="宋体" w:hAnsi="宋体"/>
                <w:sz w:val="22"/>
                <w:szCs w:val="22"/>
              </w:rPr>
              <w:t>11YBA131</w:t>
            </w:r>
          </w:p>
        </w:tc>
        <w:tc>
          <w:tcPr>
            <w:tcW w:w="3960" w:type="dxa"/>
            <w:vAlign w:val="center"/>
          </w:tcPr>
          <w:p>
            <w:pPr>
              <w:widowControl/>
              <w:spacing w:line="460" w:lineRule="exact"/>
              <w:jc w:val="center"/>
              <w:rPr>
                <w:rFonts w:hint="eastAsia" w:ascii="宋体" w:hAnsi="宋体"/>
                <w:sz w:val="22"/>
                <w:szCs w:val="22"/>
              </w:rPr>
            </w:pPr>
            <w:r>
              <w:rPr>
                <w:rFonts w:hint="eastAsia" w:ascii="宋体" w:hAnsi="宋体"/>
                <w:sz w:val="22"/>
                <w:szCs w:val="22"/>
              </w:rPr>
              <w:t>世界自然遗产地旅游发展</w:t>
            </w:r>
          </w:p>
          <w:p>
            <w:pPr>
              <w:widowControl/>
              <w:spacing w:line="460" w:lineRule="exact"/>
              <w:jc w:val="center"/>
              <w:rPr>
                <w:rFonts w:hint="eastAsia" w:ascii="宋体" w:hAnsi="宋体"/>
                <w:sz w:val="22"/>
                <w:szCs w:val="22"/>
              </w:rPr>
            </w:pPr>
            <w:r>
              <w:rPr>
                <w:rFonts w:hint="eastAsia" w:ascii="宋体" w:hAnsi="宋体"/>
                <w:sz w:val="22"/>
                <w:szCs w:val="22"/>
              </w:rPr>
              <w:t>与遗产保护双赢研究</w:t>
            </w:r>
          </w:p>
        </w:tc>
        <w:tc>
          <w:tcPr>
            <w:tcW w:w="1119" w:type="dxa"/>
            <w:vAlign w:val="center"/>
          </w:tcPr>
          <w:p>
            <w:pPr>
              <w:widowControl/>
              <w:spacing w:line="460" w:lineRule="exact"/>
              <w:jc w:val="center"/>
              <w:rPr>
                <w:rFonts w:hint="eastAsia" w:ascii="宋体" w:hAnsi="宋体"/>
                <w:sz w:val="22"/>
                <w:szCs w:val="22"/>
              </w:rPr>
            </w:pPr>
            <w:r>
              <w:rPr>
                <w:rFonts w:hint="eastAsia" w:ascii="宋体" w:hAnsi="宋体"/>
                <w:sz w:val="22"/>
                <w:szCs w:val="22"/>
              </w:rPr>
              <w:t>陈志军</w:t>
            </w:r>
          </w:p>
        </w:tc>
        <w:tc>
          <w:tcPr>
            <w:tcW w:w="2841" w:type="dxa"/>
            <w:vAlign w:val="center"/>
          </w:tcPr>
          <w:p>
            <w:pPr>
              <w:widowControl/>
              <w:spacing w:line="460" w:lineRule="exact"/>
              <w:jc w:val="center"/>
              <w:rPr>
                <w:rFonts w:hint="eastAsia" w:ascii="宋体" w:hAnsi="宋体"/>
                <w:sz w:val="22"/>
                <w:szCs w:val="22"/>
              </w:rPr>
            </w:pPr>
            <w:r>
              <w:rPr>
                <w:rFonts w:hint="eastAsia" w:ascii="宋体" w:hAnsi="宋体"/>
                <w:sz w:val="22"/>
                <w:szCs w:val="22"/>
              </w:rPr>
              <w:t>省社科基金项目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548" w:type="dxa"/>
            <w:vAlign w:val="center"/>
          </w:tcPr>
          <w:p>
            <w:pPr>
              <w:widowControl/>
              <w:spacing w:line="460" w:lineRule="exact"/>
              <w:jc w:val="center"/>
              <w:rPr>
                <w:rFonts w:hint="eastAsia" w:ascii="宋体" w:hAnsi="宋体"/>
                <w:sz w:val="22"/>
                <w:szCs w:val="22"/>
              </w:rPr>
            </w:pPr>
            <w:r>
              <w:rPr>
                <w:rFonts w:hint="eastAsia" w:ascii="宋体" w:hAnsi="宋体"/>
                <w:sz w:val="22"/>
                <w:szCs w:val="22"/>
              </w:rPr>
              <w:t>11YBB173</w:t>
            </w:r>
          </w:p>
        </w:tc>
        <w:tc>
          <w:tcPr>
            <w:tcW w:w="3960" w:type="dxa"/>
            <w:vAlign w:val="center"/>
          </w:tcPr>
          <w:p>
            <w:pPr>
              <w:widowControl/>
              <w:spacing w:line="460" w:lineRule="exact"/>
              <w:jc w:val="center"/>
              <w:rPr>
                <w:rFonts w:hint="eastAsia" w:ascii="宋体" w:hAnsi="宋体"/>
                <w:sz w:val="22"/>
                <w:szCs w:val="22"/>
              </w:rPr>
            </w:pPr>
            <w:r>
              <w:rPr>
                <w:rFonts w:hint="eastAsia" w:ascii="宋体" w:hAnsi="宋体"/>
                <w:sz w:val="22"/>
                <w:szCs w:val="22"/>
              </w:rPr>
              <w:t>善治理论视角下我国城市社区</w:t>
            </w:r>
          </w:p>
          <w:p>
            <w:pPr>
              <w:widowControl/>
              <w:spacing w:line="460" w:lineRule="exact"/>
              <w:jc w:val="center"/>
              <w:rPr>
                <w:rFonts w:hint="eastAsia" w:ascii="宋体" w:hAnsi="宋体"/>
                <w:sz w:val="22"/>
                <w:szCs w:val="22"/>
              </w:rPr>
            </w:pPr>
            <w:r>
              <w:rPr>
                <w:rFonts w:hint="eastAsia" w:ascii="宋体" w:hAnsi="宋体"/>
                <w:sz w:val="22"/>
                <w:szCs w:val="22"/>
              </w:rPr>
              <w:t>公共服务政府治理模式创新研究</w:t>
            </w:r>
          </w:p>
        </w:tc>
        <w:tc>
          <w:tcPr>
            <w:tcW w:w="1119" w:type="dxa"/>
            <w:vAlign w:val="center"/>
          </w:tcPr>
          <w:p>
            <w:pPr>
              <w:widowControl/>
              <w:spacing w:line="460" w:lineRule="exact"/>
              <w:jc w:val="center"/>
              <w:rPr>
                <w:rFonts w:hint="eastAsia" w:ascii="宋体" w:hAnsi="宋体"/>
                <w:sz w:val="22"/>
                <w:szCs w:val="22"/>
              </w:rPr>
            </w:pPr>
            <w:r>
              <w:rPr>
                <w:rFonts w:hint="eastAsia" w:ascii="宋体" w:hAnsi="宋体"/>
                <w:sz w:val="22"/>
                <w:szCs w:val="22"/>
              </w:rPr>
              <w:t>徐金燕</w:t>
            </w:r>
          </w:p>
        </w:tc>
        <w:tc>
          <w:tcPr>
            <w:tcW w:w="2841" w:type="dxa"/>
            <w:vAlign w:val="center"/>
          </w:tcPr>
          <w:p>
            <w:pPr>
              <w:widowControl/>
              <w:spacing w:line="460" w:lineRule="exact"/>
              <w:jc w:val="center"/>
              <w:rPr>
                <w:rFonts w:hint="eastAsia" w:ascii="宋体" w:hAnsi="宋体"/>
                <w:sz w:val="22"/>
                <w:szCs w:val="22"/>
              </w:rPr>
            </w:pPr>
            <w:r>
              <w:rPr>
                <w:rFonts w:hint="eastAsia" w:ascii="宋体" w:hAnsi="宋体"/>
                <w:sz w:val="22"/>
                <w:szCs w:val="22"/>
              </w:rPr>
              <w:t>省社科基金项目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548" w:type="dxa"/>
            <w:vAlign w:val="center"/>
          </w:tcPr>
          <w:p>
            <w:pPr>
              <w:widowControl/>
              <w:spacing w:line="460" w:lineRule="exact"/>
              <w:jc w:val="center"/>
              <w:rPr>
                <w:rFonts w:hint="eastAsia" w:ascii="宋体" w:hAnsi="宋体"/>
                <w:sz w:val="22"/>
                <w:szCs w:val="22"/>
              </w:rPr>
            </w:pPr>
            <w:r>
              <w:rPr>
                <w:rFonts w:hint="eastAsia" w:ascii="宋体" w:hAnsi="宋体"/>
                <w:sz w:val="22"/>
                <w:szCs w:val="22"/>
              </w:rPr>
              <w:t>11JD27</w:t>
            </w:r>
          </w:p>
        </w:tc>
        <w:tc>
          <w:tcPr>
            <w:tcW w:w="3960" w:type="dxa"/>
            <w:vAlign w:val="center"/>
          </w:tcPr>
          <w:p>
            <w:pPr>
              <w:widowControl/>
              <w:spacing w:line="460" w:lineRule="exact"/>
              <w:jc w:val="center"/>
              <w:rPr>
                <w:rFonts w:hint="eastAsia" w:ascii="宋体" w:hAnsi="宋体"/>
                <w:sz w:val="22"/>
                <w:szCs w:val="22"/>
              </w:rPr>
            </w:pPr>
            <w:r>
              <w:rPr>
                <w:rFonts w:hint="eastAsia" w:ascii="宋体" w:hAnsi="宋体"/>
                <w:sz w:val="22"/>
                <w:szCs w:val="22"/>
              </w:rPr>
              <w:t>基于口社会责任碑效应</w:t>
            </w:r>
          </w:p>
          <w:p>
            <w:pPr>
              <w:widowControl/>
              <w:spacing w:line="460" w:lineRule="exact"/>
              <w:jc w:val="center"/>
              <w:rPr>
                <w:rFonts w:hint="eastAsia" w:ascii="宋体" w:hAnsi="宋体"/>
                <w:sz w:val="22"/>
                <w:szCs w:val="22"/>
              </w:rPr>
            </w:pPr>
            <w:r>
              <w:rPr>
                <w:rFonts w:hint="eastAsia" w:ascii="宋体" w:hAnsi="宋体"/>
                <w:sz w:val="22"/>
                <w:szCs w:val="22"/>
              </w:rPr>
              <w:t>的企业竞争力培育研究</w:t>
            </w:r>
          </w:p>
        </w:tc>
        <w:tc>
          <w:tcPr>
            <w:tcW w:w="1119" w:type="dxa"/>
            <w:vAlign w:val="center"/>
          </w:tcPr>
          <w:p>
            <w:pPr>
              <w:widowControl/>
              <w:spacing w:line="460" w:lineRule="exact"/>
              <w:jc w:val="center"/>
              <w:rPr>
                <w:rFonts w:hint="eastAsia" w:ascii="宋体" w:hAnsi="宋体"/>
                <w:sz w:val="22"/>
                <w:szCs w:val="22"/>
              </w:rPr>
            </w:pPr>
            <w:r>
              <w:rPr>
                <w:rFonts w:hint="eastAsia" w:ascii="宋体" w:hAnsi="宋体"/>
                <w:sz w:val="22"/>
                <w:szCs w:val="22"/>
              </w:rPr>
              <w:t>刘文俊</w:t>
            </w:r>
          </w:p>
        </w:tc>
        <w:tc>
          <w:tcPr>
            <w:tcW w:w="2841" w:type="dxa"/>
            <w:vAlign w:val="center"/>
          </w:tcPr>
          <w:p>
            <w:pPr>
              <w:widowControl/>
              <w:spacing w:line="460" w:lineRule="exact"/>
              <w:jc w:val="center"/>
              <w:rPr>
                <w:rFonts w:hint="eastAsia" w:ascii="宋体" w:hAnsi="宋体"/>
                <w:sz w:val="22"/>
                <w:szCs w:val="22"/>
              </w:rPr>
            </w:pPr>
            <w:r>
              <w:rPr>
                <w:rFonts w:hint="eastAsia" w:ascii="宋体" w:hAnsi="宋体"/>
                <w:sz w:val="22"/>
                <w:szCs w:val="22"/>
              </w:rPr>
              <w:t>省社科基金项目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548" w:type="dxa"/>
            <w:vAlign w:val="center"/>
          </w:tcPr>
          <w:p>
            <w:pPr>
              <w:widowControl/>
              <w:spacing w:line="460" w:lineRule="exact"/>
              <w:jc w:val="center"/>
              <w:rPr>
                <w:rFonts w:hint="eastAsia" w:ascii="宋体" w:hAnsi="宋体"/>
                <w:sz w:val="22"/>
                <w:szCs w:val="22"/>
              </w:rPr>
            </w:pPr>
            <w:r>
              <w:rPr>
                <w:rFonts w:ascii="宋体" w:hAnsi="宋体"/>
                <w:sz w:val="22"/>
                <w:szCs w:val="22"/>
              </w:rPr>
              <w:t>12YBB094</w:t>
            </w:r>
          </w:p>
        </w:tc>
        <w:tc>
          <w:tcPr>
            <w:tcW w:w="3960" w:type="dxa"/>
            <w:vAlign w:val="center"/>
          </w:tcPr>
          <w:p>
            <w:pPr>
              <w:widowControl/>
              <w:spacing w:line="460" w:lineRule="exact"/>
              <w:jc w:val="center"/>
              <w:rPr>
                <w:rFonts w:hint="eastAsia" w:ascii="宋体" w:hAnsi="宋体"/>
                <w:sz w:val="22"/>
                <w:szCs w:val="22"/>
              </w:rPr>
            </w:pPr>
            <w:r>
              <w:rPr>
                <w:rFonts w:hint="eastAsia" w:ascii="宋体" w:hAnsi="宋体"/>
                <w:sz w:val="22"/>
                <w:szCs w:val="22"/>
              </w:rPr>
              <w:t>湖南“四化两型”建设中</w:t>
            </w:r>
          </w:p>
          <w:p>
            <w:pPr>
              <w:widowControl/>
              <w:spacing w:line="460" w:lineRule="exact"/>
              <w:jc w:val="center"/>
              <w:rPr>
                <w:rFonts w:hint="eastAsia" w:ascii="宋体" w:hAnsi="宋体"/>
                <w:sz w:val="22"/>
                <w:szCs w:val="22"/>
              </w:rPr>
            </w:pPr>
            <w:r>
              <w:rPr>
                <w:rFonts w:hint="eastAsia" w:ascii="宋体" w:hAnsi="宋体"/>
                <w:sz w:val="22"/>
                <w:szCs w:val="22"/>
              </w:rPr>
              <w:t>产学研协同创新机制研究</w:t>
            </w:r>
          </w:p>
        </w:tc>
        <w:tc>
          <w:tcPr>
            <w:tcW w:w="1119" w:type="dxa"/>
            <w:vAlign w:val="center"/>
          </w:tcPr>
          <w:p>
            <w:pPr>
              <w:widowControl/>
              <w:spacing w:line="460" w:lineRule="exact"/>
              <w:jc w:val="center"/>
              <w:rPr>
                <w:rFonts w:hint="eastAsia" w:ascii="宋体" w:hAnsi="宋体"/>
                <w:sz w:val="22"/>
                <w:szCs w:val="22"/>
              </w:rPr>
            </w:pPr>
            <w:r>
              <w:rPr>
                <w:rFonts w:hint="eastAsia" w:ascii="宋体" w:hAnsi="宋体"/>
                <w:sz w:val="22"/>
                <w:szCs w:val="22"/>
              </w:rPr>
              <w:t>戴年红</w:t>
            </w:r>
          </w:p>
        </w:tc>
        <w:tc>
          <w:tcPr>
            <w:tcW w:w="2841" w:type="dxa"/>
            <w:vAlign w:val="top"/>
          </w:tcPr>
          <w:p>
            <w:pPr>
              <w:spacing w:line="460" w:lineRule="exact"/>
              <w:jc w:val="center"/>
              <w:rPr>
                <w:rFonts w:ascii="宋体" w:hAnsi="宋体"/>
                <w:sz w:val="22"/>
                <w:szCs w:val="22"/>
              </w:rPr>
            </w:pPr>
            <w:r>
              <w:rPr>
                <w:rFonts w:hint="eastAsia" w:ascii="宋体" w:hAnsi="宋体"/>
                <w:sz w:val="22"/>
                <w:szCs w:val="22"/>
              </w:rPr>
              <w:t>省社科基金项目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548" w:type="dxa"/>
            <w:vAlign w:val="center"/>
          </w:tcPr>
          <w:p>
            <w:pPr>
              <w:widowControl/>
              <w:spacing w:line="460" w:lineRule="exact"/>
              <w:jc w:val="center"/>
              <w:rPr>
                <w:rFonts w:hint="eastAsia" w:ascii="宋体" w:hAnsi="宋体"/>
                <w:sz w:val="22"/>
                <w:szCs w:val="22"/>
              </w:rPr>
            </w:pPr>
            <w:r>
              <w:rPr>
                <w:rFonts w:ascii="宋体" w:hAnsi="宋体"/>
                <w:sz w:val="22"/>
                <w:szCs w:val="22"/>
              </w:rPr>
              <w:t>12YBA138</w:t>
            </w:r>
          </w:p>
        </w:tc>
        <w:tc>
          <w:tcPr>
            <w:tcW w:w="3960" w:type="dxa"/>
            <w:vAlign w:val="center"/>
          </w:tcPr>
          <w:p>
            <w:pPr>
              <w:widowControl/>
              <w:spacing w:line="460" w:lineRule="exact"/>
              <w:jc w:val="center"/>
              <w:rPr>
                <w:rFonts w:hint="eastAsia" w:ascii="宋体" w:hAnsi="宋体"/>
                <w:sz w:val="22"/>
                <w:szCs w:val="22"/>
              </w:rPr>
            </w:pPr>
            <w:r>
              <w:rPr>
                <w:rFonts w:hint="eastAsia" w:ascii="宋体" w:hAnsi="宋体"/>
                <w:sz w:val="22"/>
                <w:szCs w:val="22"/>
              </w:rPr>
              <w:t>资源节约与环境友好型</w:t>
            </w:r>
          </w:p>
          <w:p>
            <w:pPr>
              <w:widowControl/>
              <w:spacing w:line="460" w:lineRule="exact"/>
              <w:jc w:val="center"/>
              <w:rPr>
                <w:rFonts w:hint="eastAsia" w:ascii="宋体" w:hAnsi="宋体"/>
                <w:sz w:val="22"/>
                <w:szCs w:val="22"/>
              </w:rPr>
            </w:pPr>
            <w:r>
              <w:rPr>
                <w:rFonts w:hint="eastAsia" w:ascii="宋体" w:hAnsi="宋体"/>
                <w:sz w:val="22"/>
                <w:szCs w:val="22"/>
              </w:rPr>
              <w:t>（两型）农业科技创新研究</w:t>
            </w:r>
          </w:p>
        </w:tc>
        <w:tc>
          <w:tcPr>
            <w:tcW w:w="1119" w:type="dxa"/>
            <w:vAlign w:val="center"/>
          </w:tcPr>
          <w:p>
            <w:pPr>
              <w:widowControl/>
              <w:spacing w:line="460" w:lineRule="exact"/>
              <w:jc w:val="center"/>
              <w:rPr>
                <w:rFonts w:hint="eastAsia" w:ascii="宋体" w:hAnsi="宋体"/>
                <w:sz w:val="22"/>
                <w:szCs w:val="22"/>
              </w:rPr>
            </w:pPr>
            <w:r>
              <w:rPr>
                <w:rFonts w:hint="eastAsia" w:ascii="宋体" w:hAnsi="宋体"/>
                <w:sz w:val="22"/>
                <w:szCs w:val="22"/>
              </w:rPr>
              <w:t>刘红峰</w:t>
            </w:r>
          </w:p>
        </w:tc>
        <w:tc>
          <w:tcPr>
            <w:tcW w:w="2841" w:type="dxa"/>
            <w:vAlign w:val="top"/>
          </w:tcPr>
          <w:p>
            <w:pPr>
              <w:spacing w:line="460" w:lineRule="exact"/>
              <w:jc w:val="center"/>
              <w:rPr>
                <w:rFonts w:ascii="宋体" w:hAnsi="宋体"/>
                <w:sz w:val="22"/>
                <w:szCs w:val="22"/>
              </w:rPr>
            </w:pPr>
            <w:r>
              <w:rPr>
                <w:rFonts w:hint="eastAsia" w:ascii="宋体" w:hAnsi="宋体"/>
                <w:sz w:val="22"/>
                <w:szCs w:val="22"/>
              </w:rPr>
              <w:t>省社科基金项目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548" w:type="dxa"/>
            <w:vAlign w:val="center"/>
          </w:tcPr>
          <w:p>
            <w:pPr>
              <w:widowControl/>
              <w:spacing w:line="460" w:lineRule="exact"/>
              <w:jc w:val="center"/>
              <w:rPr>
                <w:rFonts w:hint="eastAsia" w:ascii="宋体" w:hAnsi="宋体"/>
                <w:sz w:val="22"/>
                <w:szCs w:val="22"/>
              </w:rPr>
            </w:pPr>
            <w:r>
              <w:rPr>
                <w:rFonts w:hint="eastAsia" w:ascii="宋体" w:hAnsi="宋体"/>
                <w:sz w:val="22"/>
                <w:szCs w:val="22"/>
              </w:rPr>
              <w:t>2011ZK2018</w:t>
            </w:r>
          </w:p>
        </w:tc>
        <w:tc>
          <w:tcPr>
            <w:tcW w:w="3960" w:type="dxa"/>
            <w:vAlign w:val="center"/>
          </w:tcPr>
          <w:p>
            <w:pPr>
              <w:widowControl/>
              <w:spacing w:line="460" w:lineRule="exact"/>
              <w:jc w:val="center"/>
              <w:rPr>
                <w:rFonts w:hint="eastAsia" w:ascii="宋体" w:hAnsi="宋体"/>
                <w:sz w:val="22"/>
                <w:szCs w:val="22"/>
              </w:rPr>
            </w:pPr>
            <w:r>
              <w:rPr>
                <w:rFonts w:hint="eastAsia" w:ascii="宋体" w:hAnsi="宋体"/>
                <w:sz w:val="22"/>
                <w:szCs w:val="22"/>
              </w:rPr>
              <w:t>转变经济发展方式下</w:t>
            </w:r>
          </w:p>
          <w:p>
            <w:pPr>
              <w:widowControl/>
              <w:spacing w:line="460" w:lineRule="exact"/>
              <w:jc w:val="center"/>
              <w:rPr>
                <w:rFonts w:hint="eastAsia" w:ascii="宋体" w:hAnsi="宋体"/>
                <w:sz w:val="22"/>
                <w:szCs w:val="22"/>
              </w:rPr>
            </w:pPr>
            <w:r>
              <w:rPr>
                <w:rFonts w:hint="eastAsia" w:ascii="宋体" w:hAnsi="宋体"/>
                <w:sz w:val="22"/>
                <w:szCs w:val="22"/>
              </w:rPr>
              <w:t>湖南省能源产业结构优化问题研究</w:t>
            </w:r>
          </w:p>
        </w:tc>
        <w:tc>
          <w:tcPr>
            <w:tcW w:w="1119" w:type="dxa"/>
            <w:vAlign w:val="center"/>
          </w:tcPr>
          <w:p>
            <w:pPr>
              <w:widowControl/>
              <w:spacing w:line="460" w:lineRule="exact"/>
              <w:jc w:val="center"/>
              <w:rPr>
                <w:rFonts w:hint="eastAsia" w:ascii="宋体" w:hAnsi="宋体"/>
                <w:sz w:val="22"/>
                <w:szCs w:val="22"/>
              </w:rPr>
            </w:pPr>
            <w:r>
              <w:rPr>
                <w:rFonts w:hint="eastAsia" w:ascii="宋体" w:hAnsi="宋体"/>
                <w:sz w:val="22"/>
                <w:szCs w:val="22"/>
              </w:rPr>
              <w:t>田银华</w:t>
            </w:r>
          </w:p>
        </w:tc>
        <w:tc>
          <w:tcPr>
            <w:tcW w:w="2841" w:type="dxa"/>
            <w:vAlign w:val="top"/>
          </w:tcPr>
          <w:p>
            <w:pPr>
              <w:spacing w:line="460" w:lineRule="exact"/>
              <w:jc w:val="center"/>
              <w:rPr>
                <w:rFonts w:hint="eastAsia" w:ascii="宋体" w:hAnsi="宋体"/>
                <w:sz w:val="22"/>
                <w:szCs w:val="22"/>
              </w:rPr>
            </w:pPr>
            <w:r>
              <w:rPr>
                <w:rFonts w:hint="eastAsia" w:ascii="宋体" w:hAnsi="宋体"/>
                <w:sz w:val="22"/>
                <w:szCs w:val="22"/>
              </w:rPr>
              <w:t>省软科学重点项目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548" w:type="dxa"/>
            <w:vAlign w:val="center"/>
          </w:tcPr>
          <w:p>
            <w:pPr>
              <w:widowControl/>
              <w:spacing w:line="460" w:lineRule="exact"/>
              <w:jc w:val="center"/>
              <w:rPr>
                <w:rFonts w:hint="eastAsia" w:ascii="宋体" w:hAnsi="宋体"/>
                <w:sz w:val="22"/>
                <w:szCs w:val="22"/>
              </w:rPr>
            </w:pPr>
            <w:r>
              <w:rPr>
                <w:rFonts w:hint="eastAsia" w:ascii="宋体" w:hAnsi="宋体"/>
                <w:sz w:val="22"/>
                <w:szCs w:val="22"/>
              </w:rPr>
              <w:t>2011ZK3035</w:t>
            </w:r>
          </w:p>
        </w:tc>
        <w:tc>
          <w:tcPr>
            <w:tcW w:w="3960" w:type="dxa"/>
            <w:vAlign w:val="center"/>
          </w:tcPr>
          <w:p>
            <w:pPr>
              <w:widowControl/>
              <w:spacing w:line="460" w:lineRule="exact"/>
              <w:jc w:val="center"/>
              <w:rPr>
                <w:rFonts w:hint="eastAsia" w:ascii="宋体" w:hAnsi="宋体"/>
                <w:sz w:val="22"/>
                <w:szCs w:val="22"/>
              </w:rPr>
            </w:pPr>
            <w:r>
              <w:rPr>
                <w:rFonts w:hint="eastAsia" w:ascii="宋体" w:hAnsi="宋体"/>
                <w:sz w:val="22"/>
                <w:szCs w:val="22"/>
              </w:rPr>
              <w:t>湖南省重大洪涝灾害后</w:t>
            </w:r>
          </w:p>
          <w:p>
            <w:pPr>
              <w:widowControl/>
              <w:spacing w:line="460" w:lineRule="exact"/>
              <w:jc w:val="center"/>
              <w:rPr>
                <w:rFonts w:hint="eastAsia" w:ascii="宋体" w:hAnsi="宋体"/>
                <w:sz w:val="22"/>
                <w:szCs w:val="22"/>
              </w:rPr>
            </w:pPr>
            <w:r>
              <w:rPr>
                <w:rFonts w:hint="eastAsia" w:ascii="宋体" w:hAnsi="宋体"/>
                <w:sz w:val="22"/>
                <w:szCs w:val="22"/>
              </w:rPr>
              <w:t>农业经济恢复力评估研究</w:t>
            </w:r>
          </w:p>
        </w:tc>
        <w:tc>
          <w:tcPr>
            <w:tcW w:w="1119" w:type="dxa"/>
            <w:vAlign w:val="center"/>
          </w:tcPr>
          <w:p>
            <w:pPr>
              <w:widowControl/>
              <w:spacing w:line="460" w:lineRule="exact"/>
              <w:jc w:val="center"/>
              <w:rPr>
                <w:rFonts w:hint="eastAsia" w:ascii="宋体" w:hAnsi="宋体"/>
                <w:sz w:val="22"/>
                <w:szCs w:val="22"/>
              </w:rPr>
            </w:pPr>
            <w:r>
              <w:rPr>
                <w:rFonts w:hint="eastAsia" w:ascii="宋体" w:hAnsi="宋体"/>
                <w:sz w:val="22"/>
                <w:szCs w:val="22"/>
              </w:rPr>
              <w:t>谷洪波</w:t>
            </w:r>
          </w:p>
        </w:tc>
        <w:tc>
          <w:tcPr>
            <w:tcW w:w="2841" w:type="dxa"/>
            <w:vAlign w:val="top"/>
          </w:tcPr>
          <w:p>
            <w:pPr>
              <w:spacing w:line="460" w:lineRule="exact"/>
              <w:jc w:val="center"/>
              <w:rPr>
                <w:rFonts w:hint="eastAsia" w:ascii="宋体" w:hAnsi="宋体"/>
                <w:sz w:val="22"/>
                <w:szCs w:val="22"/>
              </w:rPr>
            </w:pPr>
            <w:r>
              <w:rPr>
                <w:rFonts w:hint="eastAsia" w:ascii="宋体" w:hAnsi="宋体"/>
                <w:sz w:val="22"/>
                <w:szCs w:val="22"/>
              </w:rPr>
              <w:t>省软科学项目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548" w:type="dxa"/>
            <w:vAlign w:val="top"/>
          </w:tcPr>
          <w:p>
            <w:pPr>
              <w:widowControl/>
              <w:spacing w:line="460" w:lineRule="exact"/>
              <w:jc w:val="center"/>
              <w:rPr>
                <w:rFonts w:hint="eastAsia" w:ascii="宋体" w:hAnsi="宋体"/>
                <w:sz w:val="22"/>
                <w:szCs w:val="22"/>
              </w:rPr>
            </w:pPr>
            <w:r>
              <w:rPr>
                <w:rFonts w:hint="eastAsia" w:ascii="宋体" w:hAnsi="宋体"/>
                <w:sz w:val="22"/>
                <w:szCs w:val="22"/>
              </w:rPr>
              <w:t>2010ZK3090</w:t>
            </w:r>
          </w:p>
        </w:tc>
        <w:tc>
          <w:tcPr>
            <w:tcW w:w="3960" w:type="dxa"/>
            <w:vAlign w:val="top"/>
          </w:tcPr>
          <w:p>
            <w:pPr>
              <w:widowControl/>
              <w:spacing w:line="460" w:lineRule="exact"/>
              <w:jc w:val="center"/>
              <w:rPr>
                <w:rFonts w:hint="eastAsia" w:ascii="宋体" w:hAnsi="宋体"/>
                <w:sz w:val="22"/>
                <w:szCs w:val="22"/>
              </w:rPr>
            </w:pPr>
            <w:r>
              <w:rPr>
                <w:rFonts w:hint="eastAsia" w:ascii="宋体" w:hAnsi="宋体"/>
                <w:sz w:val="22"/>
                <w:szCs w:val="22"/>
              </w:rPr>
              <w:t>湖南农村非农就业的</w:t>
            </w:r>
          </w:p>
          <w:p>
            <w:pPr>
              <w:widowControl/>
              <w:spacing w:line="460" w:lineRule="exact"/>
              <w:jc w:val="center"/>
              <w:rPr>
                <w:rFonts w:hint="eastAsia" w:ascii="宋体" w:hAnsi="宋体"/>
                <w:sz w:val="22"/>
                <w:szCs w:val="22"/>
              </w:rPr>
            </w:pPr>
            <w:r>
              <w:rPr>
                <w:rFonts w:hint="eastAsia" w:ascii="宋体" w:hAnsi="宋体"/>
                <w:sz w:val="22"/>
                <w:szCs w:val="22"/>
              </w:rPr>
              <w:t>贫困变动效应及政策设计</w:t>
            </w:r>
          </w:p>
        </w:tc>
        <w:tc>
          <w:tcPr>
            <w:tcW w:w="1119" w:type="dxa"/>
            <w:vAlign w:val="top"/>
          </w:tcPr>
          <w:p>
            <w:pPr>
              <w:widowControl/>
              <w:spacing w:line="460" w:lineRule="exact"/>
              <w:jc w:val="center"/>
              <w:rPr>
                <w:rFonts w:hint="eastAsia" w:ascii="宋体" w:hAnsi="宋体"/>
                <w:sz w:val="22"/>
                <w:szCs w:val="22"/>
              </w:rPr>
            </w:pPr>
            <w:r>
              <w:rPr>
                <w:rFonts w:hint="eastAsia" w:ascii="宋体" w:hAnsi="宋体"/>
                <w:sz w:val="22"/>
                <w:szCs w:val="22"/>
              </w:rPr>
              <w:t>李石新</w:t>
            </w:r>
          </w:p>
        </w:tc>
        <w:tc>
          <w:tcPr>
            <w:tcW w:w="2841" w:type="dxa"/>
            <w:vAlign w:val="top"/>
          </w:tcPr>
          <w:p>
            <w:pPr>
              <w:widowControl/>
              <w:spacing w:line="460" w:lineRule="exact"/>
              <w:jc w:val="center"/>
              <w:rPr>
                <w:rFonts w:hint="eastAsia" w:ascii="宋体" w:hAnsi="宋体"/>
                <w:sz w:val="22"/>
                <w:szCs w:val="22"/>
              </w:rPr>
            </w:pPr>
            <w:r>
              <w:rPr>
                <w:rFonts w:hint="eastAsia" w:ascii="宋体" w:hAnsi="宋体"/>
                <w:sz w:val="22"/>
                <w:szCs w:val="22"/>
              </w:rPr>
              <w:t>省软科学项目</w:t>
            </w:r>
          </w:p>
        </w:tc>
      </w:tr>
    </w:tbl>
    <w:p>
      <w:pPr>
        <w:pStyle w:val="6"/>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E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3737B2"/>
    <w:rsid w:val="2219554F"/>
    <w:rsid w:val="2BE40C5C"/>
    <w:rsid w:val="2C8D0695"/>
    <w:rsid w:val="3B3737B2"/>
    <w:rsid w:val="48A61526"/>
    <w:rsid w:val="56F716CB"/>
    <w:rsid w:val="57F63EC2"/>
    <w:rsid w:val="6B4B3E1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qFormat/>
    <w:uiPriority w:val="0"/>
    <w:rPr>
      <w:rFonts w:ascii="Times New Roman" w:hAnsi="Times New Roman" w:eastAsia="宋体"/>
      <w:sz w:val="24"/>
    </w:rPr>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6">
    <w:name w:val="样式1"/>
    <w:basedOn w:val="1"/>
    <w:qFormat/>
    <w:uiPriority w:val="0"/>
    <w:pPr>
      <w:spacing w:before="50" w:beforeLines="50" w:after="50" w:afterLines="50" w:line="360" w:lineRule="auto"/>
      <w:ind w:firstLine="420" w:firstLineChars="200"/>
    </w:pPr>
    <w:rPr>
      <w:rFonts w:ascii="Times New Roman" w:hAnsi="Times New Roman"/>
      <w:sz w:val="24"/>
      <w:szCs w:val="24"/>
      <w:lang w:bidi="ar-SA"/>
    </w:rPr>
  </w:style>
  <w:style w:type="paragraph" w:customStyle="1" w:styleId="7">
    <w:name w:val="王泽君"/>
    <w:basedOn w:val="1"/>
    <w:qFormat/>
    <w:uiPriority w:val="0"/>
    <w:pPr>
      <w:spacing w:before="50" w:beforeLines="50" w:after="50" w:afterLines="50" w:line="360" w:lineRule="auto"/>
      <w:ind w:firstLine="360" w:firstLineChars="200"/>
    </w:pPr>
    <w:rPr>
      <w:rFonts w:ascii="Times New Roman" w:hAnsi="Times New Roman"/>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2016-08-18T14:03:00Z</dcterms:created>
  <dc:creator>14521</dc:creator>
  <cp:lastModifiedBy>14521</cp:lastModifiedBy>
  <dcterms:modified xsi:type="dcterms:W3CDTF">2016-08-18T14:41:34Z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